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51" w:rsidRPr="004D1484" w:rsidRDefault="00C11851" w:rsidP="00C11851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4D1484">
        <w:rPr>
          <w:sz w:val="28"/>
          <w:szCs w:val="28"/>
        </w:rPr>
        <w:t xml:space="preserve">Постановление главы </w:t>
      </w:r>
      <w:r w:rsidR="004D1484" w:rsidRPr="004D1484">
        <w:rPr>
          <w:rFonts w:eastAsia="Calibri"/>
          <w:sz w:val="28"/>
          <w:szCs w:val="28"/>
        </w:rPr>
        <w:t>сельско</w:t>
      </w:r>
      <w:r w:rsidR="004D1484" w:rsidRPr="004D1484">
        <w:rPr>
          <w:rFonts w:eastAsia="Calibri"/>
          <w:sz w:val="28"/>
          <w:szCs w:val="28"/>
        </w:rPr>
        <w:t>го поселения</w:t>
      </w:r>
      <w:r w:rsidR="004D1484" w:rsidRPr="004D1484">
        <w:rPr>
          <w:rFonts w:eastAsia="Calibri"/>
          <w:sz w:val="28"/>
          <w:szCs w:val="28"/>
        </w:rPr>
        <w:t xml:space="preserve"> Бекетовский сельсовет муниципального района Ермекеевский район Республики Башкортостан</w:t>
      </w:r>
    </w:p>
    <w:p w:rsidR="00C11851" w:rsidRDefault="00C11851" w:rsidP="00C11851">
      <w:pPr>
        <w:autoSpaceDE w:val="0"/>
        <w:autoSpaceDN w:val="0"/>
        <w:adjustRightInd w:val="0"/>
      </w:pPr>
    </w:p>
    <w:p w:rsidR="00C11851" w:rsidRPr="003E35C0" w:rsidRDefault="00C11851" w:rsidP="00C11851">
      <w:pPr>
        <w:ind w:left="-426" w:firstLine="852"/>
        <w:jc w:val="center"/>
        <w:rPr>
          <w:b/>
          <w:color w:val="000000"/>
          <w:sz w:val="28"/>
          <w:szCs w:val="28"/>
        </w:rPr>
      </w:pPr>
      <w:r w:rsidRPr="003E35C0">
        <w:rPr>
          <w:b/>
          <w:color w:val="000000"/>
          <w:sz w:val="28"/>
          <w:szCs w:val="28"/>
        </w:rPr>
        <w:t xml:space="preserve">О назначении контрактного управляющего в </w:t>
      </w:r>
      <w:r>
        <w:rPr>
          <w:b/>
          <w:color w:val="000000"/>
          <w:sz w:val="28"/>
          <w:szCs w:val="28"/>
        </w:rPr>
        <w:t>сельском поселении Бекетовский сельсовет муниципального района Ермекеевский район Республики Башкортостан</w:t>
      </w:r>
    </w:p>
    <w:p w:rsidR="00C11851" w:rsidRPr="003E35C0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Pr="003E35C0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  <w:r w:rsidRPr="003E35C0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3E35C0">
          <w:rPr>
            <w:color w:val="000000"/>
            <w:sz w:val="28"/>
            <w:szCs w:val="28"/>
          </w:rPr>
          <w:t>частью 2 статьи 38</w:t>
        </w:r>
      </w:hyperlink>
      <w:r w:rsidRPr="003E35C0">
        <w:rPr>
          <w:color w:val="000000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:rsidR="00C11851" w:rsidRPr="003E35C0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  <w:r w:rsidRPr="003E35C0">
        <w:rPr>
          <w:color w:val="000000"/>
          <w:sz w:val="28"/>
          <w:szCs w:val="28"/>
        </w:rPr>
        <w:t xml:space="preserve">1.Обязанность контрактного управляющего в </w:t>
      </w:r>
      <w:r>
        <w:rPr>
          <w:color w:val="000000"/>
          <w:sz w:val="28"/>
          <w:szCs w:val="28"/>
        </w:rPr>
        <w:t>сельском поселении Бекетовский сельсовет муниципального района Ермекеевский район Республики Башкортостан</w:t>
      </w:r>
      <w:r w:rsidRPr="003E35C0">
        <w:rPr>
          <w:color w:val="000000"/>
          <w:sz w:val="28"/>
          <w:szCs w:val="28"/>
        </w:rPr>
        <w:t xml:space="preserve"> оставляю за собой.</w:t>
      </w:r>
    </w:p>
    <w:p w:rsidR="00C11851" w:rsidRPr="003E35C0" w:rsidRDefault="00C11851" w:rsidP="00C11851">
      <w:pPr>
        <w:widowControl w:val="0"/>
        <w:autoSpaceDE w:val="0"/>
        <w:autoSpaceDN w:val="0"/>
        <w:adjustRightInd w:val="0"/>
        <w:ind w:left="-426" w:firstLine="852"/>
        <w:jc w:val="both"/>
        <w:rPr>
          <w:rFonts w:eastAsia="Calibri"/>
          <w:sz w:val="28"/>
          <w:szCs w:val="28"/>
        </w:rPr>
      </w:pPr>
      <w:r w:rsidRPr="003E35C0">
        <w:rPr>
          <w:rFonts w:eastAsia="Calibri"/>
          <w:sz w:val="28"/>
          <w:szCs w:val="28"/>
        </w:rPr>
        <w:t xml:space="preserve">2. Утвердить Положение о контрактном управляющем, ответственного за осуществление всех закупок (включая исполнение контракта) в </w:t>
      </w:r>
      <w:r>
        <w:rPr>
          <w:rFonts w:eastAsia="Calibri"/>
          <w:sz w:val="28"/>
          <w:szCs w:val="28"/>
        </w:rPr>
        <w:t xml:space="preserve">сельском поселении Бекетовский сельсовет муниципального района Ермекеевский район Республики Башкортостан </w:t>
      </w:r>
      <w:r w:rsidRPr="003E35C0">
        <w:rPr>
          <w:rFonts w:eastAsia="Calibri"/>
          <w:sz w:val="28"/>
          <w:szCs w:val="28"/>
        </w:rPr>
        <w:t>согласно Приложению №1.</w:t>
      </w:r>
    </w:p>
    <w:p w:rsidR="00C11851" w:rsidRPr="003E35C0" w:rsidRDefault="00C11851" w:rsidP="00C11851">
      <w:pPr>
        <w:widowControl w:val="0"/>
        <w:autoSpaceDE w:val="0"/>
        <w:autoSpaceDN w:val="0"/>
        <w:adjustRightInd w:val="0"/>
        <w:ind w:left="-426" w:firstLine="852"/>
        <w:jc w:val="both"/>
        <w:rPr>
          <w:rFonts w:eastAsia="Calibri"/>
          <w:sz w:val="28"/>
          <w:szCs w:val="28"/>
        </w:rPr>
      </w:pPr>
      <w:r w:rsidRPr="003E35C0">
        <w:rPr>
          <w:rFonts w:eastAsia="Calibri"/>
          <w:spacing w:val="-4"/>
          <w:sz w:val="28"/>
          <w:szCs w:val="28"/>
        </w:rPr>
        <w:t>3.</w:t>
      </w:r>
      <w:r w:rsidRPr="003E35C0">
        <w:rPr>
          <w:rFonts w:ascii="Courier New" w:eastAsia="Calibri" w:hAnsi="Courier New" w:cs="Courier New"/>
          <w:spacing w:val="-4"/>
          <w:sz w:val="20"/>
          <w:szCs w:val="20"/>
        </w:rPr>
        <w:t xml:space="preserve"> </w:t>
      </w:r>
      <w:r w:rsidRPr="003E35C0">
        <w:rPr>
          <w:rFonts w:eastAsia="Calibri"/>
          <w:spacing w:val="-4"/>
          <w:sz w:val="28"/>
          <w:szCs w:val="28"/>
        </w:rPr>
        <w:t>Приказ вступает в силу с момента его подписания.</w:t>
      </w:r>
    </w:p>
    <w:p w:rsidR="00C11851" w:rsidRPr="003E35C0" w:rsidRDefault="00C11851" w:rsidP="00C11851">
      <w:pPr>
        <w:widowControl w:val="0"/>
        <w:autoSpaceDE w:val="0"/>
        <w:autoSpaceDN w:val="0"/>
        <w:adjustRightInd w:val="0"/>
        <w:ind w:left="-426" w:firstLine="852"/>
        <w:jc w:val="both"/>
        <w:rPr>
          <w:rFonts w:eastAsia="Calibri"/>
          <w:spacing w:val="-4"/>
          <w:sz w:val="28"/>
          <w:szCs w:val="28"/>
        </w:rPr>
      </w:pPr>
      <w:r w:rsidRPr="003E35C0">
        <w:rPr>
          <w:rFonts w:eastAsia="Calibri"/>
          <w:sz w:val="28"/>
          <w:szCs w:val="28"/>
        </w:rPr>
        <w:t>4.</w:t>
      </w:r>
      <w:r w:rsidRPr="003E35C0">
        <w:rPr>
          <w:rFonts w:eastAsia="Calibri"/>
          <w:spacing w:val="-4"/>
          <w:sz w:val="28"/>
          <w:szCs w:val="28"/>
        </w:rPr>
        <w:t xml:space="preserve"> Контроль за исполнением настоящего </w:t>
      </w:r>
      <w:r>
        <w:rPr>
          <w:rFonts w:eastAsia="Calibri"/>
          <w:spacing w:val="-4"/>
          <w:sz w:val="28"/>
          <w:szCs w:val="28"/>
        </w:rPr>
        <w:t xml:space="preserve">постановления </w:t>
      </w:r>
      <w:r w:rsidRPr="003E35C0">
        <w:rPr>
          <w:rFonts w:eastAsia="Calibri"/>
          <w:spacing w:val="-4"/>
          <w:sz w:val="28"/>
          <w:szCs w:val="28"/>
        </w:rPr>
        <w:t>оставляю за собой.</w:t>
      </w:r>
    </w:p>
    <w:p w:rsidR="00C11851" w:rsidRPr="003E35C0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Pr="003E35C0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Pr="003E35C0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Pr="003E35C0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Бекетовский сельсовет                               З.З. Исламова</w:t>
      </w: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4D1484" w:rsidRDefault="004D1484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4D1484" w:rsidRDefault="004D1484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4D1484" w:rsidRDefault="004D1484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4D1484" w:rsidRDefault="004D1484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4D1484" w:rsidRDefault="004D1484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4D1484" w:rsidRDefault="004D1484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4D1484" w:rsidRDefault="004D1484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4D1484" w:rsidRDefault="004D1484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4D1484" w:rsidRDefault="004D1484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4D1484" w:rsidRDefault="004D1484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4D1484" w:rsidRDefault="004D1484" w:rsidP="00C11851">
      <w:pPr>
        <w:ind w:left="-426" w:firstLine="852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Pr="003951A2" w:rsidRDefault="00C11851" w:rsidP="00C11851">
      <w:pPr>
        <w:pStyle w:val="ConsPlusNormal"/>
        <w:ind w:left="-426" w:firstLine="85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11851" w:rsidRDefault="00C11851" w:rsidP="00C11851">
      <w:pPr>
        <w:pStyle w:val="ConsPlusNormal"/>
        <w:ind w:left="-426" w:firstLine="8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сельского поселения</w:t>
      </w:r>
    </w:p>
    <w:p w:rsidR="00C11851" w:rsidRPr="00E008FB" w:rsidRDefault="00C11851" w:rsidP="00C11851">
      <w:pPr>
        <w:pStyle w:val="ConsPlusNormal"/>
        <w:ind w:left="-426" w:firstLine="8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Бекетовский сельсовет от 14.06.2022. № 38 </w:t>
      </w:r>
    </w:p>
    <w:p w:rsidR="00C11851" w:rsidRDefault="00C11851" w:rsidP="00C11851">
      <w:pPr>
        <w:pStyle w:val="ConsPlusNormal"/>
        <w:ind w:left="-426" w:firstLine="852"/>
        <w:jc w:val="right"/>
        <w:rPr>
          <w:rFonts w:ascii="Times New Roman" w:hAnsi="Times New Roman" w:cs="Times New Roman"/>
          <w:sz w:val="28"/>
          <w:szCs w:val="28"/>
        </w:rPr>
      </w:pPr>
    </w:p>
    <w:p w:rsidR="00C11851" w:rsidRDefault="00C11851" w:rsidP="00C11851">
      <w:pPr>
        <w:pStyle w:val="ConsPlusNormal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11851" w:rsidRPr="002A7ADB" w:rsidRDefault="00C11851" w:rsidP="00C11851">
      <w:pPr>
        <w:pStyle w:val="ConsPlusNormal"/>
        <w:ind w:left="-426" w:firstLine="852"/>
        <w:jc w:val="center"/>
      </w:pPr>
      <w:r w:rsidRPr="00F542B9">
        <w:rPr>
          <w:rFonts w:ascii="Times New Roman" w:hAnsi="Times New Roman" w:cs="Times New Roman"/>
          <w:b/>
          <w:sz w:val="28"/>
          <w:szCs w:val="28"/>
        </w:rPr>
        <w:t xml:space="preserve">о контрактном управляющем, ответственного за осуществление всех закупок (включая исполнение контракта) 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 Бекетовский сельсовет муниципального района Ермекеевский район Республики Башкортостан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89"/>
      </w:tblGrid>
      <w:tr w:rsidR="00C11851" w:rsidRPr="00935168" w:rsidTr="0088382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851" w:rsidRPr="00935168" w:rsidRDefault="00C11851" w:rsidP="0088382F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1. ОБЩИЕ ПОЛОЖЕНИЯ</w:t>
            </w:r>
          </w:p>
          <w:p w:rsidR="00C11851" w:rsidRPr="00935168" w:rsidRDefault="00C11851" w:rsidP="0088382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168">
              <w:rPr>
                <w:rFonts w:ascii="Times New Roman" w:hAnsi="Times New Roman" w:cs="Times New Roman"/>
                <w:sz w:val="28"/>
                <w:szCs w:val="28"/>
              </w:rPr>
              <w:t xml:space="preserve">1.1. Контрактный управляющий, ответственный за осуществление всех закупок (включая исполнение контракта)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 Бекетовский сельсовет муниципального района Ермекеевский район Республики Башкортостан</w:t>
            </w:r>
            <w:r w:rsidRPr="0093516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Контрактный управляющий) относится к категории специалистов.</w:t>
            </w:r>
          </w:p>
          <w:p w:rsidR="00C11851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1.2. На время отсутствия контрактного управляющего (отпуск, болезнь и пр.) его обязанности исполняет лицо, назначенное</w:t>
            </w:r>
            <w:r>
              <w:rPr>
                <w:color w:val="000000"/>
                <w:sz w:val="28"/>
                <w:szCs w:val="28"/>
              </w:rPr>
              <w:t xml:space="preserve"> распоряжением управляющего делами Ахметшину Фанузу Камиловну </w:t>
            </w:r>
            <w:r w:rsidRPr="00935168">
              <w:rPr>
                <w:color w:val="000000"/>
                <w:sz w:val="28"/>
                <w:szCs w:val="28"/>
              </w:rPr>
              <w:t>».  Данное лицо приобретает соответствующие права и несет ответственность за исполнение возложенных на него обязанностей.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11851" w:rsidRPr="00935168" w:rsidRDefault="00C11851" w:rsidP="0088382F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2. КВАЛИФИКАЦИОННЫЕ ТРЕБОВАНИЯ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2.1. На должность контрактного управляющего назначается лицо, имеющее: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высшее профессиональное образование (специалитет, магистратура);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дополнительное профессиональное образование по программам повышения квалификации или программам профессиональной переподготовки в сфере закупок;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2.2. Контрактный управляющий в своей деятельности руководствуется: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законодательными и иными нормативными актами Российской Федерации;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уставом учреждения, локальными нормативными актами, нормативными и распорядительными документами, издаваемыми руководителем учреждения;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2.3. Контрактный управляющий должен знать: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требования российского законодательства и нормативных правовых актов, регулирующих деятельность в сфере закупок;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основы гражданского, бюджетного, земельного, трудового и административного законодательства в части применения к закупкам;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основы антимонопольного законодательства;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региональные нормативно-правовые акты, связанные с проведением закупок для государственных и муниципальных нужд;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основы бухгалтерского учета в части закупок;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основы статистики в части закупок;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особенности ценообразования на рынке (по направлениям);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методы определения и обоснования начальных максимальных цен контракта;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особенности составления закупочной документации;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 xml:space="preserve">– порядок установления ценообразующих факторов и выявления </w:t>
            </w:r>
            <w:r w:rsidRPr="00935168">
              <w:rPr>
                <w:color w:val="000000"/>
                <w:sz w:val="28"/>
                <w:szCs w:val="28"/>
              </w:rPr>
              <w:lastRenderedPageBreak/>
              <w:t>качественных характеристик, влияющих на стоимость товаров, работ, услуг (по направлениям);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основы информатики в части закупок;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особенности подготовки документов для претензионной работы;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порядок составления заключений по результатам проверки (экспертизы) закупочной процедуры и документации (в случае, если настоящим Федеральным законом № 44-ФЗ предусмотрена документация о закупке);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правоприменительную практику в сфере логистики и закупок;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методологию проверки (экспертизы) закупочной процедуры и документации;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этику делового общения и правила ведения переговоров;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дисциплину труда и внутренний трудовой распорядок;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требования охраны труда.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2.4. Контрактный управляющий должен уметь: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использовать вычислительную и иную вспомогательную технику, средства связи и коммуникаций;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создавать и вести информационную базу данных;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готовить документы, формировать, архивировать, направлять документы и информацию;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обобщать информацию, цены на товары, работы, услуги, статистически ее обрабатывать и формулировать аналитические выводы;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обрабатывать и хранить данные;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работать в Единой информационной системе и системе «Электронный бюджет»;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готовить план-график, вносить в него изменения;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организовывать и контролировать разработку проектов контрактов, типовых условий контрактов заказчика;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обосновывать начальную (максимальную) цену закупки;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формировать начальную (максимальную) цену контракта;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описывать объект закупки;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взаимодействовать с закупочными комиссиями, технически обеспечивать их деятельность;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выбирать способ определения поставщика (подрядчика, исполнителя);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анализировать поступившие заявки;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оценивать результаты и подводить итоги закупок;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формировать и согласовывать протоколы заседаний закупочных комиссий;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проверять необходимую документацию для заключения контрактов;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организовывать оплату и возврат денежных средств, в том числе по независимой гарантии;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анализировать замечания и предложения в ходе общественного обсуждения закупок и формировать необходимые документы;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вести переговоры, анализировать данные о ходе исполнения обязательств;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привлекать экспертов, экспертные организации;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применять меры ответственности и совершать иные действия в случае нарушения поставщиком (подрядчиком, исполнителем) условий контракта;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проверять соответствие фактов и данных результатов контрактов их условиям;</w:t>
            </w:r>
          </w:p>
          <w:p w:rsidR="00C11851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– составлять и оформлять результаты проверок.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11851" w:rsidRPr="00935168" w:rsidRDefault="00C11851" w:rsidP="0088382F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3. ДОЛЖНОСТНЫЕ ОБЯЗАННОСТИ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3.1. На контрактного управляющего возлагаются следующие обязанности: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3.1.1. Предварительный сбор данных о потребностях, ценах на товары, работы, услуги, в том числе:</w:t>
            </w:r>
          </w:p>
          <w:p w:rsidR="00C11851" w:rsidRPr="00935168" w:rsidRDefault="00C11851" w:rsidP="00C11851">
            <w:pPr>
              <w:numPr>
                <w:ilvl w:val="0"/>
                <w:numId w:val="1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обработка и анализ информации о ценах на товары, работы, услуги;</w:t>
            </w:r>
          </w:p>
          <w:p w:rsidR="00C11851" w:rsidRPr="00935168" w:rsidRDefault="00C11851" w:rsidP="00C11851">
            <w:pPr>
              <w:numPr>
                <w:ilvl w:val="0"/>
                <w:numId w:val="1"/>
              </w:numPr>
              <w:ind w:left="0" w:right="180"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исполнителей).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3.1.2. Составление плана-графика:</w:t>
            </w:r>
          </w:p>
          <w:p w:rsidR="00C11851" w:rsidRPr="00935168" w:rsidRDefault="00C11851" w:rsidP="00C11851">
            <w:pPr>
              <w:numPr>
                <w:ilvl w:val="0"/>
                <w:numId w:val="2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организация на стадии планирования закупок консультаций с поставщиками (подрядчиками, исполнителями) для определения состояния конкурентной среды на соответствующих рынках товаров, работ, услуг;</w:t>
            </w:r>
          </w:p>
          <w:p w:rsidR="00C11851" w:rsidRPr="00935168" w:rsidRDefault="00C11851" w:rsidP="00C11851">
            <w:pPr>
              <w:numPr>
                <w:ilvl w:val="0"/>
                <w:numId w:val="2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организация общественного обсуждения закупок в случаях, установленных Правительством. По результатам общественного обсуждения закупки товара (работы, услуги) при необходимости контрактный управляющий вносит изменения в план-график, или организует отмену закупок;</w:t>
            </w:r>
          </w:p>
          <w:p w:rsidR="00C11851" w:rsidRPr="00935168" w:rsidRDefault="00C11851" w:rsidP="00C11851">
            <w:pPr>
              <w:numPr>
                <w:ilvl w:val="0"/>
                <w:numId w:val="2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разработка плана-графика и подготовка изменений в него;</w:t>
            </w:r>
          </w:p>
          <w:p w:rsidR="00C11851" w:rsidRPr="00935168" w:rsidRDefault="00C11851" w:rsidP="00C11851">
            <w:pPr>
              <w:numPr>
                <w:ilvl w:val="0"/>
                <w:numId w:val="2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публичное размещение плана-графика, внесенных в него изменений;</w:t>
            </w:r>
          </w:p>
          <w:p w:rsidR="00C11851" w:rsidRPr="00935168" w:rsidRDefault="00C11851" w:rsidP="00C11851">
            <w:pPr>
              <w:numPr>
                <w:ilvl w:val="0"/>
                <w:numId w:val="2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организация утверждения плана-графика;</w:t>
            </w:r>
          </w:p>
          <w:p w:rsidR="00C11851" w:rsidRPr="00935168" w:rsidRDefault="00C11851" w:rsidP="00C11851">
            <w:pPr>
              <w:numPr>
                <w:ilvl w:val="0"/>
                <w:numId w:val="2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определение и обоснование начальной (максимальной) цены контракта;</w:t>
            </w:r>
          </w:p>
          <w:p w:rsidR="00C11851" w:rsidRPr="00935168" w:rsidRDefault="00C11851" w:rsidP="00C11851">
            <w:pPr>
              <w:numPr>
                <w:ilvl w:val="0"/>
                <w:numId w:val="2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уточнение цены контракта и ее обоснование в извещениях о закупках, приглашениях к определению поставщиков (подрядчиков, исполнителей);</w:t>
            </w:r>
          </w:p>
          <w:p w:rsidR="00C11851" w:rsidRPr="00935168" w:rsidRDefault="00C11851" w:rsidP="00C11851">
            <w:pPr>
              <w:numPr>
                <w:ilvl w:val="0"/>
                <w:numId w:val="2"/>
              </w:numPr>
              <w:ind w:left="0" w:right="180"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обработка, формирование, хранение данных.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3.1.3. Подготовка извещения о закупке:</w:t>
            </w:r>
          </w:p>
          <w:p w:rsidR="00C11851" w:rsidRPr="00935168" w:rsidRDefault="00C11851" w:rsidP="00C11851">
            <w:pPr>
              <w:numPr>
                <w:ilvl w:val="0"/>
                <w:numId w:val="3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формирование начальной (максимальной) цены закупки;</w:t>
            </w:r>
          </w:p>
          <w:p w:rsidR="00C11851" w:rsidRPr="00935168" w:rsidRDefault="00C11851" w:rsidP="00C11851">
            <w:pPr>
              <w:numPr>
                <w:ilvl w:val="0"/>
                <w:numId w:val="3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описание объекта закупки;</w:t>
            </w:r>
          </w:p>
          <w:p w:rsidR="00C11851" w:rsidRPr="00935168" w:rsidRDefault="00C11851" w:rsidP="00C11851">
            <w:pPr>
              <w:numPr>
                <w:ilvl w:val="0"/>
                <w:numId w:val="3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формирование требований к содержанию, составу заявки на участие в закупке и инструкции по ее заполнению;</w:t>
            </w:r>
          </w:p>
          <w:p w:rsidR="00C11851" w:rsidRPr="00935168" w:rsidRDefault="00C11851" w:rsidP="00C11851">
            <w:pPr>
              <w:numPr>
                <w:ilvl w:val="0"/>
                <w:numId w:val="3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формирование требований, предъявляемых к участнику закупки;</w:t>
            </w:r>
          </w:p>
          <w:p w:rsidR="00C11851" w:rsidRPr="00935168" w:rsidRDefault="00C11851" w:rsidP="00C11851">
            <w:pPr>
              <w:numPr>
                <w:ilvl w:val="0"/>
                <w:numId w:val="3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формирование порядка рассмотрения и оценки заявок на участие в конкурсах;</w:t>
            </w:r>
          </w:p>
          <w:p w:rsidR="00C11851" w:rsidRPr="00935168" w:rsidRDefault="00C11851" w:rsidP="00C11851">
            <w:pPr>
              <w:numPr>
                <w:ilvl w:val="0"/>
                <w:numId w:val="3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формирование проекта контракта;</w:t>
            </w:r>
          </w:p>
          <w:p w:rsidR="00C11851" w:rsidRPr="00935168" w:rsidRDefault="00C11851" w:rsidP="00C11851">
            <w:pPr>
              <w:numPr>
                <w:ilvl w:val="0"/>
                <w:numId w:val="3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подготовка и публичное размещение извещения об осуществлении закупки;</w:t>
            </w:r>
          </w:p>
          <w:p w:rsidR="00C11851" w:rsidRPr="00935168" w:rsidRDefault="00C11851" w:rsidP="00C11851">
            <w:pPr>
              <w:numPr>
                <w:ilvl w:val="0"/>
                <w:numId w:val="3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проверка необходимой документации для закупочной процедуры;</w:t>
            </w:r>
          </w:p>
          <w:p w:rsidR="00C11851" w:rsidRPr="00935168" w:rsidRDefault="00C11851" w:rsidP="00C11851">
            <w:pPr>
              <w:numPr>
                <w:ilvl w:val="0"/>
                <w:numId w:val="3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организационно-техническое обеспечение деятельности закупочных комиссий;</w:t>
            </w:r>
          </w:p>
          <w:p w:rsidR="00C11851" w:rsidRPr="00935168" w:rsidRDefault="00C11851" w:rsidP="00C11851">
            <w:pPr>
              <w:numPr>
                <w:ilvl w:val="0"/>
                <w:numId w:val="3"/>
              </w:numPr>
              <w:ind w:left="0" w:right="180"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мониторинг поставщиков (подрядчиков, исполнителей) и заказчиков в сфере закупок.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3.1.4. Осуществление процедур закупок:</w:t>
            </w:r>
          </w:p>
          <w:p w:rsidR="00C11851" w:rsidRPr="00935168" w:rsidRDefault="00C11851" w:rsidP="00C11851">
            <w:pPr>
              <w:numPr>
                <w:ilvl w:val="0"/>
                <w:numId w:val="4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выбор способа определения поставщика (подрядчика, исполнителя);</w:t>
            </w:r>
          </w:p>
          <w:p w:rsidR="00C11851" w:rsidRPr="00935168" w:rsidRDefault="00C11851" w:rsidP="00C11851">
            <w:pPr>
              <w:numPr>
                <w:ilvl w:val="0"/>
                <w:numId w:val="4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 xml:space="preserve">привлечение на основе контракта специализированной </w:t>
            </w:r>
            <w:r w:rsidRPr="00935168">
              <w:rPr>
                <w:color w:val="000000"/>
                <w:sz w:val="28"/>
                <w:szCs w:val="28"/>
              </w:rPr>
              <w:lastRenderedPageBreak/>
              <w:t>организации для выполнения отдельных функций по определению поставщика;</w:t>
            </w:r>
          </w:p>
          <w:p w:rsidR="00C11851" w:rsidRPr="00935168" w:rsidRDefault="00C11851" w:rsidP="00C11851">
            <w:pPr>
              <w:numPr>
                <w:ilvl w:val="0"/>
                <w:numId w:val="4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размещение;</w:t>
            </w:r>
          </w:p>
          <w:p w:rsidR="00C11851" w:rsidRPr="00935168" w:rsidRDefault="00C11851" w:rsidP="00C11851">
            <w:pPr>
              <w:numPr>
                <w:ilvl w:val="0"/>
                <w:numId w:val="4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организация и контроль разработки проектов контрактов;</w:t>
            </w:r>
          </w:p>
          <w:p w:rsidR="00C11851" w:rsidRPr="00935168" w:rsidRDefault="00C11851" w:rsidP="00C11851">
            <w:pPr>
              <w:numPr>
                <w:ilvl w:val="0"/>
                <w:numId w:val="4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организаций;</w:t>
            </w:r>
          </w:p>
          <w:p w:rsidR="00C11851" w:rsidRPr="00935168" w:rsidRDefault="00C11851" w:rsidP="00C11851">
            <w:pPr>
              <w:numPr>
                <w:ilvl w:val="0"/>
                <w:numId w:val="4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составление отчетной документации;</w:t>
            </w:r>
          </w:p>
          <w:p w:rsidR="00C11851" w:rsidRPr="00935168" w:rsidRDefault="00C11851" w:rsidP="00C11851">
            <w:pPr>
              <w:numPr>
                <w:ilvl w:val="0"/>
                <w:numId w:val="4"/>
              </w:numPr>
              <w:ind w:left="0" w:right="180"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обработка, формирование, хранение данных.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3.1.5. Обработка результатов закупки и заключение контракта.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3.1.6. Проверка соблюдения условий контракта: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сбор и анализ поступивших заявок;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проверка независимых гарантий, оценка результатов и подведение итогов закупочной процедуры;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подготовка протоколов заседаний закупочных комиссий на основании решений, принятых членами комиссии по осуществлению закупок;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публичное размещение полученных результатов;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направление приглашений для заключения контрактов;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подготовка процедуры подписания контракта с поставщиками (подрядчиками, исполнителями);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организация оплаты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организация уплаты денежных сумм по независимой гарантии в предусмотренных случаях;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организация возврата денежных средств, внесенных в качестве обеспечения исполнения заявок или обеспечения исполнения контрактов;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проверка на достоверность полученной информации о ходе исполнения обязательств поставщика (подрядчика, исполнителя) и возможных сложностях;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создание приемочной комиссии;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приемка отдельных этапов исполнения контракта;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привлечение экспертов, экспертных организаций к проведению экспертизы поставленного товара, выполненной работы или оказанной услуги;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взаимодействие с поставщиком (подрядчиком, исполнителем) при изменении, расторжении контракта;</w:t>
            </w:r>
          </w:p>
          <w:p w:rsidR="00C11851" w:rsidRPr="00935168" w:rsidRDefault="00C11851" w:rsidP="00C11851">
            <w:pPr>
              <w:numPr>
                <w:ilvl w:val="0"/>
                <w:numId w:val="5"/>
              </w:numPr>
              <w:ind w:left="0" w:right="180"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включение в реестр недобросовестных поставщиков.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3.1.7. Проверка соблюдения условий контракта.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3.1.8. Проверка качества представленных товаров, работ, услуг:</w:t>
            </w:r>
          </w:p>
          <w:p w:rsidR="00C11851" w:rsidRPr="00935168" w:rsidRDefault="00C11851" w:rsidP="00C11851">
            <w:pPr>
              <w:numPr>
                <w:ilvl w:val="0"/>
                <w:numId w:val="6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приемка поставленного товара, выполненной работы (ее результатов), оказанной услуги;</w:t>
            </w:r>
          </w:p>
          <w:p w:rsidR="00C11851" w:rsidRPr="00935168" w:rsidRDefault="00C11851" w:rsidP="00C11851">
            <w:pPr>
              <w:numPr>
                <w:ilvl w:val="0"/>
                <w:numId w:val="6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lastRenderedPageBreak/>
              <w:t>подготовка материалов для рассмотрения дел об обжаловании действий (бездействия) заказчика и для выполнения претензионной работы;</w:t>
            </w:r>
          </w:p>
          <w:p w:rsidR="00C11851" w:rsidRPr="00935168" w:rsidRDefault="00C11851" w:rsidP="00C11851">
            <w:pPr>
              <w:numPr>
                <w:ilvl w:val="0"/>
                <w:numId w:val="6"/>
              </w:numPr>
              <w:ind w:left="0" w:right="180"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3.1.9. Проведение различного рода консультаций по закупкам.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3.2. Контрактный управляющий должен руководствоваться в своей деятельности следующими этическими нормами:</w:t>
            </w:r>
          </w:p>
          <w:p w:rsidR="00C11851" w:rsidRPr="00935168" w:rsidRDefault="00C11851" w:rsidP="00C11851">
            <w:pPr>
              <w:numPr>
                <w:ilvl w:val="0"/>
                <w:numId w:val="7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соблюдать конфиденциальность информации;</w:t>
            </w:r>
          </w:p>
          <w:p w:rsidR="00C11851" w:rsidRPr="00935168" w:rsidRDefault="00C11851" w:rsidP="00C11851">
            <w:pPr>
              <w:numPr>
                <w:ilvl w:val="0"/>
                <w:numId w:val="7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соблюдать этику делового общения;</w:t>
            </w:r>
          </w:p>
          <w:p w:rsidR="00C11851" w:rsidRPr="00935168" w:rsidRDefault="00C11851" w:rsidP="00C11851">
            <w:pPr>
              <w:numPr>
                <w:ilvl w:val="0"/>
                <w:numId w:val="7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занимать активную позицию в борьбе с профессиональной недобросовестностью;</w:t>
            </w:r>
          </w:p>
          <w:p w:rsidR="00C11851" w:rsidRPr="00935168" w:rsidRDefault="00C11851" w:rsidP="00C11851">
            <w:pPr>
              <w:numPr>
                <w:ilvl w:val="0"/>
                <w:numId w:val="7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не разглашать материалы рабочих исследований;</w:t>
            </w:r>
          </w:p>
          <w:p w:rsidR="00C11851" w:rsidRPr="00935168" w:rsidRDefault="00C11851" w:rsidP="00C11851">
            <w:pPr>
              <w:numPr>
                <w:ilvl w:val="0"/>
                <w:numId w:val="7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не создавать конфликтные ситуации на рабочем месте;</w:t>
            </w:r>
          </w:p>
          <w:p w:rsidR="00C11851" w:rsidRPr="00935168" w:rsidRDefault="00C11851" w:rsidP="00C11851">
            <w:pPr>
              <w:numPr>
                <w:ilvl w:val="0"/>
                <w:numId w:val="7"/>
              </w:numPr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не совершать действий, которые дискредитируют профессию и репутацию коллег;</w:t>
            </w:r>
          </w:p>
          <w:p w:rsidR="00C11851" w:rsidRDefault="00C11851" w:rsidP="00C11851">
            <w:pPr>
              <w:numPr>
                <w:ilvl w:val="0"/>
                <w:numId w:val="7"/>
              </w:numPr>
              <w:ind w:left="0" w:right="180"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не допускать клевету и распространение сведений, порочащих иные организации и коллег.</w:t>
            </w:r>
          </w:p>
          <w:p w:rsidR="00C11851" w:rsidRPr="00935168" w:rsidRDefault="00C11851" w:rsidP="00C11851">
            <w:pPr>
              <w:numPr>
                <w:ilvl w:val="0"/>
                <w:numId w:val="7"/>
              </w:numPr>
              <w:ind w:left="0" w:right="180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11851" w:rsidRPr="00935168" w:rsidRDefault="00C11851" w:rsidP="0088382F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4. ПРАВА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Контрактный управляющий имеет право: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4.1. Принимать участие в обсуждении вопросов, входящих в его функциональные обязанности.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4.2. Вносить предложения по совершенствованию работы, связанной с предусмотренными настоящ</w:t>
            </w:r>
            <w:r>
              <w:rPr>
                <w:color w:val="000000"/>
                <w:sz w:val="28"/>
                <w:szCs w:val="28"/>
              </w:rPr>
              <w:t>им положением</w:t>
            </w:r>
            <w:r w:rsidRPr="00935168">
              <w:rPr>
                <w:color w:val="000000"/>
                <w:sz w:val="28"/>
                <w:szCs w:val="28"/>
              </w:rPr>
              <w:t xml:space="preserve"> обязанностями.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  <w:r w:rsidRPr="00935168">
              <w:rPr>
                <w:color w:val="000000"/>
                <w:sz w:val="28"/>
                <w:szCs w:val="28"/>
              </w:rPr>
              <w:t>. Запрашивать от руководителей структурных подразделений и специалистов информацию и документы, необходимые для выполнения его должностных обязанностей.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35168">
              <w:rPr>
                <w:color w:val="000000"/>
                <w:sz w:val="28"/>
                <w:szCs w:val="28"/>
              </w:rPr>
              <w:t>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11851" w:rsidRPr="00935168" w:rsidRDefault="00C11851" w:rsidP="0088382F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5. ОТВЕТСТВЕННОСТЬ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Контрактный управляющий несет ответственность: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 xml:space="preserve">5.1. За ненадлежащее исполнение или неисполнение своих должностных обязанностей, предусмотренных </w:t>
            </w:r>
            <w:r>
              <w:rPr>
                <w:color w:val="000000"/>
                <w:sz w:val="28"/>
                <w:szCs w:val="28"/>
              </w:rPr>
              <w:t>в положение</w:t>
            </w:r>
            <w:r w:rsidRPr="00935168">
              <w:rPr>
                <w:color w:val="000000"/>
                <w:sz w:val="28"/>
                <w:szCs w:val="28"/>
              </w:rPr>
              <w:t>, – в пределах, определенных действующим трудовым законодательством Российской Федерации.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5.3. За причинение материального ущерба – в пределах, определенных действующим трудовым и гражданским законодательством Российской Федерации.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5.4. За нарушение Правил трудового распорядка, правил противопожарной безопасности и техники безопасности, установленных в учреждении.</w:t>
            </w:r>
          </w:p>
          <w:p w:rsidR="00C11851" w:rsidRPr="00935168" w:rsidRDefault="00C11851" w:rsidP="0088382F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6. ПРОЧИЕ УСЛОВИЯ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6.1. Для решения оперативных вопросов, связанных с осуществлением госзакупок, контрактный управляющий может пользоваться служебным автотранспортом.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lastRenderedPageBreak/>
              <w:t>6.2. Для обеспечения эффективной трудовой деятельности контрактному управляющему предоставляется рабочее место, оснащенное средствами связи (телефон, факс) и персональным компьютером с доступом в интернет.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6.3. Эффективность трудовой деятельности контрактного управляющего оценивается по следующим показателям:</w:t>
            </w:r>
          </w:p>
          <w:p w:rsidR="00C11851" w:rsidRPr="00935168" w:rsidRDefault="00C11851" w:rsidP="00C11851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C11851" w:rsidRPr="00935168" w:rsidRDefault="00C11851" w:rsidP="00C11851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своевременности и оперативности выполнения поручений;</w:t>
            </w:r>
          </w:p>
          <w:p w:rsidR="00C11851" w:rsidRPr="00935168" w:rsidRDefault="00C11851" w:rsidP="00C11851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качеству выполненной работы: 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ошибок;</w:t>
            </w:r>
          </w:p>
          <w:p w:rsidR="00C11851" w:rsidRPr="00935168" w:rsidRDefault="00C11851" w:rsidP="00C11851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профессиональной компетентности: знанию законодательных и иных нормативных правовых актов, широте профессионального кругозора, умению работать с документами;</w:t>
            </w:r>
          </w:p>
          <w:p w:rsidR="00C11851" w:rsidRPr="00935168" w:rsidRDefault="00C11851" w:rsidP="00C11851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ind w:left="0" w:right="18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C11851" w:rsidRPr="00935168" w:rsidRDefault="00C11851" w:rsidP="00C11851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ind w:left="-426" w:right="180" w:firstLine="28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C11851" w:rsidRPr="00935168" w:rsidRDefault="00C11851" w:rsidP="00C11851">
            <w:pPr>
              <w:numPr>
                <w:ilvl w:val="0"/>
                <w:numId w:val="8"/>
              </w:numPr>
              <w:tabs>
                <w:tab w:val="clear" w:pos="720"/>
                <w:tab w:val="num" w:pos="-142"/>
              </w:tabs>
              <w:ind w:left="0" w:right="180"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>осознанию ответственности за последствия своих действий.</w:t>
            </w:r>
          </w:p>
          <w:p w:rsidR="00C11851" w:rsidRPr="00935168" w:rsidRDefault="00C11851" w:rsidP="008838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5168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Положением ознакомлен (а):</w:t>
            </w:r>
          </w:p>
          <w:p w:rsidR="00C11851" w:rsidRPr="00C4351C" w:rsidRDefault="00C11851" w:rsidP="0088382F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C4351C">
              <w:rPr>
                <w:color w:val="000000"/>
                <w:sz w:val="28"/>
                <w:szCs w:val="28"/>
              </w:rPr>
              <w:t xml:space="preserve">Контрактный управляющий _______________ </w:t>
            </w:r>
            <w:r>
              <w:rPr>
                <w:color w:val="000000"/>
                <w:sz w:val="28"/>
                <w:szCs w:val="28"/>
              </w:rPr>
              <w:t xml:space="preserve"> З.З.Исламова </w:t>
            </w:r>
          </w:p>
          <w:p w:rsidR="00C11851" w:rsidRPr="00935168" w:rsidRDefault="00C11851" w:rsidP="0088382F">
            <w:pPr>
              <w:shd w:val="clear" w:color="auto" w:fill="FFFFFF" w:themeFill="background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1851" w:rsidRPr="003E35C0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Pr="003E35C0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C11851" w:rsidRDefault="00C11851" w:rsidP="00C11851">
      <w:pPr>
        <w:ind w:left="-426" w:firstLine="852"/>
        <w:jc w:val="both"/>
        <w:rPr>
          <w:color w:val="000000"/>
          <w:sz w:val="28"/>
          <w:szCs w:val="28"/>
        </w:rPr>
      </w:pPr>
    </w:p>
    <w:p w:rsidR="007A66A7" w:rsidRDefault="007A66A7"/>
    <w:sectPr w:rsidR="007A66A7" w:rsidSect="00C1185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A2E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10E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61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13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C0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C0B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B61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51"/>
    <w:rsid w:val="004D1484"/>
    <w:rsid w:val="007A66A7"/>
    <w:rsid w:val="00C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1185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118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11851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1185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118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11851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53FB43DF44D3B9A76BD942AF1D462CA475DED42BC60BF9804235CB7CDBC12C74911649814F018W9p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2022-06-30T05:06:00Z</dcterms:created>
  <dcterms:modified xsi:type="dcterms:W3CDTF">2022-06-30T05:28:00Z</dcterms:modified>
</cp:coreProperties>
</file>