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D1" w:rsidRDefault="00F652D1"/>
    <w:p w:rsidR="00F652D1" w:rsidRDefault="00F652D1"/>
    <w:p w:rsidR="00F652D1" w:rsidRDefault="00690B30">
      <w:r>
        <w:rPr>
          <w:noProof/>
          <w:sz w:val="16"/>
          <w:szCs w:val="16"/>
          <w:lang w:eastAsia="ru-RU"/>
        </w:rPr>
        <w:drawing>
          <wp:inline distT="0" distB="0" distL="0" distR="0">
            <wp:extent cx="6334125" cy="2343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34125" cy="2343150"/>
                    </a:xfrm>
                    <a:prstGeom prst="rect">
                      <a:avLst/>
                    </a:prstGeom>
                    <a:noFill/>
                    <a:ln w="9525">
                      <a:noFill/>
                      <a:miter lim="800000"/>
                      <a:headEnd/>
                      <a:tailEnd/>
                    </a:ln>
                  </pic:spPr>
                </pic:pic>
              </a:graphicData>
            </a:graphic>
          </wp:inline>
        </w:drawing>
      </w:r>
    </w:p>
    <w:tbl>
      <w:tblPr>
        <w:tblW w:w="9900" w:type="dxa"/>
        <w:tblInd w:w="108" w:type="dxa"/>
        <w:tblLayout w:type="fixed"/>
        <w:tblLook w:val="0000"/>
      </w:tblPr>
      <w:tblGrid>
        <w:gridCol w:w="236"/>
        <w:gridCol w:w="482"/>
        <w:gridCol w:w="1440"/>
        <w:gridCol w:w="149"/>
        <w:gridCol w:w="211"/>
        <w:gridCol w:w="180"/>
        <w:gridCol w:w="1863"/>
        <w:gridCol w:w="236"/>
        <w:gridCol w:w="400"/>
        <w:gridCol w:w="240"/>
        <w:gridCol w:w="4219"/>
        <w:gridCol w:w="244"/>
      </w:tblGrid>
      <w:tr w:rsidR="00701F7F">
        <w:trPr>
          <w:trHeight w:val="55"/>
        </w:trPr>
        <w:tc>
          <w:tcPr>
            <w:tcW w:w="9900" w:type="dxa"/>
            <w:gridSpan w:val="12"/>
            <w:tcBorders>
              <w:top w:val="thinThickSmallGap" w:sz="24" w:space="0" w:color="auto"/>
              <w:left w:val="nil"/>
              <w:bottom w:val="nil"/>
              <w:right w:val="nil"/>
            </w:tcBorders>
            <w:shd w:val="clear" w:color="auto" w:fill="auto"/>
          </w:tcPr>
          <w:p w:rsidR="00701F7F" w:rsidRPr="00A32B60" w:rsidRDefault="00701F7F" w:rsidP="00701F7F">
            <w:pPr>
              <w:jc w:val="center"/>
              <w:rPr>
                <w:sz w:val="6"/>
                <w:szCs w:val="6"/>
              </w:rPr>
            </w:pPr>
          </w:p>
        </w:tc>
      </w:tr>
      <w:tr w:rsidR="00701F7F">
        <w:trPr>
          <w:trHeight w:val="284"/>
        </w:trPr>
        <w:tc>
          <w:tcPr>
            <w:tcW w:w="236" w:type="dxa"/>
            <w:shd w:val="clear" w:color="auto" w:fill="auto"/>
          </w:tcPr>
          <w:p w:rsidR="00701F7F" w:rsidRPr="00A32B60" w:rsidRDefault="00701F7F" w:rsidP="00701F7F">
            <w:pPr>
              <w:ind w:right="-149"/>
              <w:rPr>
                <w:sz w:val="18"/>
                <w:szCs w:val="18"/>
              </w:rPr>
            </w:pPr>
          </w:p>
        </w:tc>
        <w:tc>
          <w:tcPr>
            <w:tcW w:w="1922" w:type="dxa"/>
            <w:gridSpan w:val="2"/>
            <w:tcBorders>
              <w:top w:val="nil"/>
              <w:left w:val="nil"/>
              <w:bottom w:val="single" w:sz="4" w:space="0" w:color="auto"/>
              <w:right w:val="nil"/>
            </w:tcBorders>
            <w:shd w:val="clear" w:color="auto" w:fill="auto"/>
          </w:tcPr>
          <w:p w:rsidR="00701F7F" w:rsidRDefault="00701F7F" w:rsidP="00701F7F">
            <w:pPr>
              <w:rPr>
                <w:sz w:val="18"/>
                <w:szCs w:val="18"/>
              </w:rPr>
            </w:pPr>
          </w:p>
        </w:tc>
        <w:tc>
          <w:tcPr>
            <w:tcW w:w="360" w:type="dxa"/>
            <w:gridSpan w:val="2"/>
            <w:shd w:val="clear" w:color="auto" w:fill="auto"/>
          </w:tcPr>
          <w:p w:rsidR="00701F7F" w:rsidRDefault="00701F7F" w:rsidP="00701F7F">
            <w:pPr>
              <w:rPr>
                <w:sz w:val="18"/>
                <w:szCs w:val="18"/>
              </w:rPr>
            </w:pPr>
            <w:r>
              <w:rPr>
                <w:sz w:val="18"/>
                <w:szCs w:val="18"/>
              </w:rPr>
              <w:t>№</w:t>
            </w:r>
          </w:p>
        </w:tc>
        <w:tc>
          <w:tcPr>
            <w:tcW w:w="2279" w:type="dxa"/>
            <w:gridSpan w:val="3"/>
            <w:tcBorders>
              <w:top w:val="nil"/>
              <w:left w:val="nil"/>
              <w:bottom w:val="single" w:sz="4" w:space="0" w:color="auto"/>
              <w:right w:val="nil"/>
            </w:tcBorders>
            <w:shd w:val="clear" w:color="auto" w:fill="auto"/>
          </w:tcPr>
          <w:p w:rsidR="00701F7F" w:rsidRDefault="00701F7F" w:rsidP="00701F7F">
            <w:pPr>
              <w:rPr>
                <w:sz w:val="18"/>
                <w:szCs w:val="18"/>
              </w:rPr>
            </w:pPr>
          </w:p>
        </w:tc>
        <w:tc>
          <w:tcPr>
            <w:tcW w:w="400" w:type="dxa"/>
            <w:shd w:val="clear" w:color="auto" w:fill="auto"/>
          </w:tcPr>
          <w:p w:rsidR="00701F7F" w:rsidRDefault="00701F7F" w:rsidP="00701F7F">
            <w:pPr>
              <w:rPr>
                <w:sz w:val="18"/>
                <w:szCs w:val="18"/>
              </w:rPr>
            </w:pPr>
          </w:p>
        </w:tc>
        <w:tc>
          <w:tcPr>
            <w:tcW w:w="4703" w:type="dxa"/>
            <w:gridSpan w:val="3"/>
            <w:shd w:val="clear" w:color="auto" w:fill="auto"/>
          </w:tcPr>
          <w:p w:rsidR="00701F7F" w:rsidRDefault="00701F7F" w:rsidP="00701F7F">
            <w:pPr>
              <w:rPr>
                <w:sz w:val="2"/>
                <w:szCs w:val="2"/>
              </w:rPr>
            </w:pPr>
          </w:p>
        </w:tc>
      </w:tr>
      <w:tr w:rsidR="00701F7F" w:rsidTr="00656DD8">
        <w:trPr>
          <w:trHeight w:val="268"/>
        </w:trPr>
        <w:tc>
          <w:tcPr>
            <w:tcW w:w="4797" w:type="dxa"/>
            <w:gridSpan w:val="8"/>
            <w:shd w:val="clear" w:color="auto" w:fill="auto"/>
          </w:tcPr>
          <w:p w:rsidR="00701F7F" w:rsidRDefault="00701F7F" w:rsidP="00701F7F">
            <w:pPr>
              <w:rPr>
                <w:sz w:val="2"/>
                <w:szCs w:val="2"/>
              </w:rPr>
            </w:pPr>
          </w:p>
        </w:tc>
        <w:tc>
          <w:tcPr>
            <w:tcW w:w="400" w:type="dxa"/>
            <w:tcBorders>
              <w:top w:val="nil"/>
              <w:left w:val="nil"/>
              <w:bottom w:val="nil"/>
              <w:right w:val="single" w:sz="4" w:space="0" w:color="auto"/>
            </w:tcBorders>
            <w:shd w:val="clear" w:color="auto" w:fill="auto"/>
          </w:tcPr>
          <w:p w:rsidR="00701F7F" w:rsidRDefault="00701F7F" w:rsidP="00701F7F">
            <w:pPr>
              <w:rPr>
                <w:sz w:val="2"/>
                <w:szCs w:val="2"/>
              </w:rPr>
            </w:pPr>
          </w:p>
        </w:tc>
        <w:tc>
          <w:tcPr>
            <w:tcW w:w="240" w:type="dxa"/>
            <w:tcBorders>
              <w:top w:val="single" w:sz="4" w:space="0" w:color="auto"/>
              <w:left w:val="single" w:sz="4" w:space="0" w:color="auto"/>
              <w:bottom w:val="nil"/>
              <w:right w:val="nil"/>
            </w:tcBorders>
            <w:shd w:val="clear" w:color="auto" w:fill="auto"/>
          </w:tcPr>
          <w:p w:rsidR="00701F7F" w:rsidRDefault="00701F7F" w:rsidP="00701F7F">
            <w:pPr>
              <w:pStyle w:val="3"/>
              <w:spacing w:before="0" w:after="0"/>
              <w:jc w:val="both"/>
              <w:rPr>
                <w:sz w:val="2"/>
                <w:szCs w:val="2"/>
              </w:rPr>
            </w:pPr>
          </w:p>
        </w:tc>
        <w:tc>
          <w:tcPr>
            <w:tcW w:w="4219" w:type="dxa"/>
            <w:shd w:val="clear" w:color="auto" w:fill="auto"/>
          </w:tcPr>
          <w:p w:rsidR="00701F7F" w:rsidRDefault="00701F7F" w:rsidP="00701F7F">
            <w:pPr>
              <w:pStyle w:val="3"/>
              <w:spacing w:before="0" w:after="0"/>
              <w:jc w:val="both"/>
              <w:rPr>
                <w:sz w:val="2"/>
                <w:szCs w:val="2"/>
              </w:rPr>
            </w:pPr>
          </w:p>
        </w:tc>
        <w:tc>
          <w:tcPr>
            <w:tcW w:w="244" w:type="dxa"/>
            <w:tcBorders>
              <w:top w:val="single" w:sz="4" w:space="0" w:color="auto"/>
              <w:left w:val="nil"/>
              <w:bottom w:val="nil"/>
              <w:right w:val="single" w:sz="4" w:space="0" w:color="auto"/>
            </w:tcBorders>
            <w:shd w:val="clear" w:color="auto" w:fill="auto"/>
          </w:tcPr>
          <w:p w:rsidR="00701F7F" w:rsidRDefault="00701F7F" w:rsidP="00701F7F">
            <w:pPr>
              <w:pStyle w:val="3"/>
              <w:spacing w:before="0" w:after="0"/>
              <w:jc w:val="both"/>
              <w:rPr>
                <w:sz w:val="2"/>
                <w:szCs w:val="2"/>
              </w:rPr>
            </w:pPr>
          </w:p>
        </w:tc>
      </w:tr>
      <w:tr w:rsidR="00701F7F" w:rsidRPr="0037745F">
        <w:trPr>
          <w:trHeight w:val="284"/>
        </w:trPr>
        <w:tc>
          <w:tcPr>
            <w:tcW w:w="718" w:type="dxa"/>
            <w:gridSpan w:val="2"/>
            <w:shd w:val="clear" w:color="auto" w:fill="auto"/>
          </w:tcPr>
          <w:p w:rsidR="00701F7F" w:rsidRPr="0037745F" w:rsidRDefault="00701F7F" w:rsidP="00701F7F">
            <w:pPr>
              <w:rPr>
                <w:sz w:val="28"/>
                <w:szCs w:val="28"/>
              </w:rPr>
            </w:pPr>
            <w:r w:rsidRPr="0037745F">
              <w:rPr>
                <w:sz w:val="28"/>
                <w:szCs w:val="28"/>
              </w:rPr>
              <w:t>На №</w:t>
            </w:r>
          </w:p>
        </w:tc>
        <w:tc>
          <w:tcPr>
            <w:tcW w:w="1589" w:type="dxa"/>
            <w:gridSpan w:val="2"/>
            <w:tcBorders>
              <w:top w:val="nil"/>
              <w:left w:val="nil"/>
              <w:bottom w:val="single" w:sz="4" w:space="0" w:color="auto"/>
              <w:right w:val="nil"/>
            </w:tcBorders>
            <w:shd w:val="clear" w:color="auto" w:fill="auto"/>
          </w:tcPr>
          <w:p w:rsidR="00701F7F" w:rsidRPr="0037745F" w:rsidRDefault="00701F7F" w:rsidP="00701F7F">
            <w:pPr>
              <w:rPr>
                <w:sz w:val="28"/>
                <w:szCs w:val="28"/>
              </w:rPr>
            </w:pPr>
          </w:p>
        </w:tc>
        <w:tc>
          <w:tcPr>
            <w:tcW w:w="391" w:type="dxa"/>
            <w:gridSpan w:val="2"/>
            <w:shd w:val="clear" w:color="auto" w:fill="auto"/>
          </w:tcPr>
          <w:p w:rsidR="00701F7F" w:rsidRPr="0037745F" w:rsidRDefault="00701F7F" w:rsidP="00701F7F">
            <w:pPr>
              <w:rPr>
                <w:sz w:val="28"/>
                <w:szCs w:val="28"/>
              </w:rPr>
            </w:pPr>
            <w:r w:rsidRPr="0037745F">
              <w:rPr>
                <w:sz w:val="28"/>
                <w:szCs w:val="28"/>
              </w:rPr>
              <w:t>от</w:t>
            </w:r>
          </w:p>
        </w:tc>
        <w:tc>
          <w:tcPr>
            <w:tcW w:w="2099" w:type="dxa"/>
            <w:gridSpan w:val="2"/>
            <w:tcBorders>
              <w:top w:val="nil"/>
              <w:left w:val="nil"/>
              <w:bottom w:val="single" w:sz="4" w:space="0" w:color="auto"/>
              <w:right w:val="nil"/>
            </w:tcBorders>
            <w:shd w:val="clear" w:color="auto" w:fill="auto"/>
          </w:tcPr>
          <w:p w:rsidR="00701F7F" w:rsidRPr="0037745F" w:rsidRDefault="00701F7F" w:rsidP="00701F7F">
            <w:pPr>
              <w:rPr>
                <w:sz w:val="28"/>
                <w:szCs w:val="28"/>
              </w:rPr>
            </w:pPr>
          </w:p>
        </w:tc>
        <w:tc>
          <w:tcPr>
            <w:tcW w:w="400" w:type="dxa"/>
            <w:shd w:val="clear" w:color="auto" w:fill="auto"/>
          </w:tcPr>
          <w:p w:rsidR="00701F7F" w:rsidRPr="0037745F" w:rsidRDefault="00701F7F" w:rsidP="00701F7F">
            <w:pPr>
              <w:rPr>
                <w:sz w:val="28"/>
                <w:szCs w:val="28"/>
              </w:rPr>
            </w:pPr>
          </w:p>
        </w:tc>
        <w:tc>
          <w:tcPr>
            <w:tcW w:w="4703" w:type="dxa"/>
            <w:gridSpan w:val="3"/>
            <w:vMerge w:val="restart"/>
            <w:shd w:val="clear" w:color="auto" w:fill="auto"/>
          </w:tcPr>
          <w:p w:rsidR="00CB67D7" w:rsidRPr="0037745F" w:rsidRDefault="00AA4728" w:rsidP="000E4D11">
            <w:pPr>
              <w:jc w:val="center"/>
              <w:rPr>
                <w:b/>
                <w:color w:val="000000"/>
                <w:spacing w:val="-1"/>
                <w:sz w:val="28"/>
                <w:szCs w:val="28"/>
              </w:rPr>
            </w:pPr>
            <w:r w:rsidRPr="0037745F">
              <w:rPr>
                <w:b/>
                <w:color w:val="000000"/>
                <w:spacing w:val="-1"/>
                <w:sz w:val="28"/>
                <w:szCs w:val="28"/>
              </w:rPr>
              <w:t xml:space="preserve">Главе администрации муниципального района </w:t>
            </w:r>
            <w:proofErr w:type="spellStart"/>
            <w:r w:rsidRPr="0037745F">
              <w:rPr>
                <w:b/>
                <w:color w:val="000000"/>
                <w:spacing w:val="-1"/>
                <w:sz w:val="28"/>
                <w:szCs w:val="28"/>
              </w:rPr>
              <w:t>Альшеевский</w:t>
            </w:r>
            <w:proofErr w:type="spellEnd"/>
            <w:r w:rsidRPr="0037745F">
              <w:rPr>
                <w:b/>
                <w:color w:val="000000"/>
                <w:spacing w:val="-1"/>
                <w:sz w:val="28"/>
                <w:szCs w:val="28"/>
              </w:rPr>
              <w:t xml:space="preserve"> район Республики Башкортостан Мустафину Д.Р.</w:t>
            </w:r>
          </w:p>
          <w:p w:rsidR="00656DD8" w:rsidRPr="0037745F" w:rsidRDefault="00656DD8" w:rsidP="000E4D11">
            <w:pPr>
              <w:jc w:val="center"/>
              <w:rPr>
                <w:b/>
                <w:color w:val="000000"/>
                <w:spacing w:val="-1"/>
                <w:sz w:val="28"/>
                <w:szCs w:val="28"/>
              </w:rPr>
            </w:pPr>
          </w:p>
          <w:p w:rsidR="00656DD8" w:rsidRPr="0037745F" w:rsidRDefault="00656DD8" w:rsidP="000E4D11">
            <w:pPr>
              <w:jc w:val="center"/>
              <w:rPr>
                <w:b/>
                <w:color w:val="000000"/>
                <w:spacing w:val="-1"/>
                <w:sz w:val="28"/>
                <w:szCs w:val="28"/>
              </w:rPr>
            </w:pPr>
            <w:r w:rsidRPr="0037745F">
              <w:rPr>
                <w:b/>
                <w:color w:val="000000"/>
                <w:spacing w:val="-1"/>
                <w:sz w:val="28"/>
                <w:szCs w:val="28"/>
              </w:rPr>
              <w:t xml:space="preserve">Главе администрации муниципального района </w:t>
            </w:r>
            <w:proofErr w:type="spellStart"/>
            <w:r w:rsidRPr="0037745F">
              <w:rPr>
                <w:b/>
                <w:color w:val="000000"/>
                <w:spacing w:val="-1"/>
                <w:sz w:val="28"/>
                <w:szCs w:val="28"/>
              </w:rPr>
              <w:t>Белебеевский</w:t>
            </w:r>
            <w:proofErr w:type="spellEnd"/>
            <w:r w:rsidRPr="0037745F">
              <w:rPr>
                <w:b/>
                <w:color w:val="000000"/>
                <w:spacing w:val="-1"/>
                <w:sz w:val="28"/>
                <w:szCs w:val="28"/>
              </w:rPr>
              <w:t xml:space="preserve"> район Республики Башкортостан </w:t>
            </w:r>
            <w:proofErr w:type="spellStart"/>
            <w:r w:rsidRPr="0037745F">
              <w:rPr>
                <w:b/>
                <w:color w:val="000000"/>
                <w:spacing w:val="-1"/>
                <w:sz w:val="28"/>
                <w:szCs w:val="28"/>
              </w:rPr>
              <w:t>Сахабиеву</w:t>
            </w:r>
            <w:proofErr w:type="spellEnd"/>
            <w:r w:rsidRPr="0037745F">
              <w:rPr>
                <w:b/>
                <w:color w:val="000000"/>
                <w:spacing w:val="-1"/>
                <w:sz w:val="28"/>
                <w:szCs w:val="28"/>
              </w:rPr>
              <w:t xml:space="preserve"> А.А.</w:t>
            </w:r>
          </w:p>
          <w:p w:rsidR="00656DD8" w:rsidRPr="0037745F" w:rsidRDefault="00656DD8" w:rsidP="000E4D11">
            <w:pPr>
              <w:jc w:val="center"/>
              <w:rPr>
                <w:b/>
                <w:color w:val="000000"/>
                <w:spacing w:val="-1"/>
                <w:sz w:val="28"/>
                <w:szCs w:val="28"/>
              </w:rPr>
            </w:pPr>
          </w:p>
          <w:p w:rsidR="00656DD8" w:rsidRPr="0037745F" w:rsidRDefault="00656DD8" w:rsidP="000E4D11">
            <w:pPr>
              <w:jc w:val="center"/>
              <w:rPr>
                <w:b/>
                <w:color w:val="000000"/>
                <w:spacing w:val="-1"/>
                <w:sz w:val="28"/>
                <w:szCs w:val="28"/>
              </w:rPr>
            </w:pPr>
            <w:r w:rsidRPr="0037745F">
              <w:rPr>
                <w:b/>
                <w:color w:val="000000"/>
                <w:spacing w:val="-1"/>
                <w:sz w:val="28"/>
                <w:szCs w:val="28"/>
              </w:rPr>
              <w:t xml:space="preserve">Главе администрации муниципального района </w:t>
            </w:r>
            <w:proofErr w:type="spellStart"/>
            <w:r w:rsidRPr="0037745F">
              <w:rPr>
                <w:b/>
                <w:color w:val="000000"/>
                <w:spacing w:val="-1"/>
                <w:sz w:val="28"/>
                <w:szCs w:val="28"/>
              </w:rPr>
              <w:t>Бижбулякский</w:t>
            </w:r>
            <w:proofErr w:type="spellEnd"/>
            <w:r w:rsidRPr="0037745F">
              <w:rPr>
                <w:b/>
                <w:color w:val="000000"/>
                <w:spacing w:val="-1"/>
                <w:sz w:val="28"/>
                <w:szCs w:val="28"/>
              </w:rPr>
              <w:t xml:space="preserve">  район Республики Башкортостан </w:t>
            </w:r>
            <w:proofErr w:type="spellStart"/>
            <w:r w:rsidRPr="0037745F">
              <w:rPr>
                <w:b/>
                <w:color w:val="000000"/>
                <w:spacing w:val="-1"/>
                <w:sz w:val="28"/>
                <w:szCs w:val="28"/>
              </w:rPr>
              <w:t>Гатауллину</w:t>
            </w:r>
            <w:proofErr w:type="spellEnd"/>
            <w:r w:rsidRPr="0037745F">
              <w:rPr>
                <w:b/>
                <w:color w:val="000000"/>
                <w:spacing w:val="-1"/>
                <w:sz w:val="28"/>
                <w:szCs w:val="28"/>
              </w:rPr>
              <w:t xml:space="preserve"> Н.Г.</w:t>
            </w:r>
          </w:p>
          <w:p w:rsidR="00656DD8" w:rsidRPr="0037745F" w:rsidRDefault="00656DD8" w:rsidP="000E4D11">
            <w:pPr>
              <w:jc w:val="center"/>
              <w:rPr>
                <w:b/>
                <w:color w:val="000000"/>
                <w:spacing w:val="-1"/>
                <w:sz w:val="28"/>
                <w:szCs w:val="28"/>
              </w:rPr>
            </w:pPr>
          </w:p>
          <w:p w:rsidR="00656DD8" w:rsidRPr="0037745F" w:rsidRDefault="00656DD8" w:rsidP="000E4D11">
            <w:pPr>
              <w:jc w:val="center"/>
              <w:rPr>
                <w:b/>
                <w:color w:val="000000"/>
                <w:spacing w:val="-1"/>
                <w:sz w:val="28"/>
                <w:szCs w:val="28"/>
              </w:rPr>
            </w:pPr>
            <w:r w:rsidRPr="0037745F">
              <w:rPr>
                <w:b/>
                <w:color w:val="000000"/>
                <w:spacing w:val="-1"/>
                <w:sz w:val="28"/>
                <w:szCs w:val="28"/>
              </w:rPr>
              <w:t xml:space="preserve">Главе администрации муниципального района </w:t>
            </w:r>
            <w:proofErr w:type="spellStart"/>
            <w:r w:rsidRPr="0037745F">
              <w:rPr>
                <w:b/>
                <w:color w:val="000000"/>
                <w:spacing w:val="-1"/>
                <w:sz w:val="28"/>
                <w:szCs w:val="28"/>
              </w:rPr>
              <w:t>Ермекеевский</w:t>
            </w:r>
            <w:proofErr w:type="spellEnd"/>
            <w:r w:rsidRPr="0037745F">
              <w:rPr>
                <w:b/>
                <w:color w:val="000000"/>
                <w:spacing w:val="-1"/>
                <w:sz w:val="28"/>
                <w:szCs w:val="28"/>
              </w:rPr>
              <w:t xml:space="preserve"> район Республики Башкортостан </w:t>
            </w:r>
            <w:proofErr w:type="spellStart"/>
            <w:r w:rsidRPr="0037745F">
              <w:rPr>
                <w:b/>
                <w:color w:val="000000"/>
                <w:spacing w:val="-1"/>
                <w:sz w:val="28"/>
                <w:szCs w:val="28"/>
              </w:rPr>
              <w:t>Райманову</w:t>
            </w:r>
            <w:proofErr w:type="spellEnd"/>
            <w:r w:rsidRPr="0037745F">
              <w:rPr>
                <w:b/>
                <w:color w:val="000000"/>
                <w:spacing w:val="-1"/>
                <w:sz w:val="28"/>
                <w:szCs w:val="28"/>
              </w:rPr>
              <w:t xml:space="preserve"> И.А.</w:t>
            </w:r>
          </w:p>
          <w:p w:rsidR="00656DD8" w:rsidRPr="0037745F" w:rsidRDefault="00656DD8" w:rsidP="000E4D11">
            <w:pPr>
              <w:jc w:val="center"/>
              <w:rPr>
                <w:b/>
                <w:color w:val="000000"/>
                <w:spacing w:val="-1"/>
                <w:sz w:val="28"/>
                <w:szCs w:val="28"/>
              </w:rPr>
            </w:pPr>
          </w:p>
          <w:p w:rsidR="00656DD8" w:rsidRPr="0037745F" w:rsidRDefault="00656DD8" w:rsidP="000E4D11">
            <w:pPr>
              <w:jc w:val="center"/>
              <w:rPr>
                <w:sz w:val="28"/>
                <w:szCs w:val="28"/>
              </w:rPr>
            </w:pPr>
            <w:r w:rsidRPr="0037745F">
              <w:rPr>
                <w:b/>
                <w:color w:val="000000"/>
                <w:spacing w:val="-1"/>
                <w:sz w:val="28"/>
                <w:szCs w:val="28"/>
              </w:rPr>
              <w:t xml:space="preserve">Главе администрации муниципального района Миякинский район Республики Башкортостан </w:t>
            </w:r>
            <w:proofErr w:type="spellStart"/>
            <w:r w:rsidRPr="0037745F">
              <w:rPr>
                <w:b/>
                <w:color w:val="000000"/>
                <w:spacing w:val="-1"/>
                <w:sz w:val="28"/>
                <w:szCs w:val="28"/>
              </w:rPr>
              <w:t>Актуганову</w:t>
            </w:r>
            <w:proofErr w:type="spellEnd"/>
            <w:r w:rsidRPr="0037745F">
              <w:rPr>
                <w:b/>
                <w:color w:val="000000"/>
                <w:spacing w:val="-1"/>
                <w:sz w:val="28"/>
                <w:szCs w:val="28"/>
              </w:rPr>
              <w:t xml:space="preserve"> Р.Г.</w:t>
            </w:r>
          </w:p>
        </w:tc>
      </w:tr>
      <w:tr w:rsidR="00701F7F" w:rsidRPr="0037745F">
        <w:trPr>
          <w:trHeight w:val="262"/>
        </w:trPr>
        <w:tc>
          <w:tcPr>
            <w:tcW w:w="4797" w:type="dxa"/>
            <w:gridSpan w:val="8"/>
            <w:shd w:val="clear" w:color="auto" w:fill="auto"/>
          </w:tcPr>
          <w:p w:rsidR="00701F7F" w:rsidRPr="0037745F" w:rsidRDefault="00701F7F" w:rsidP="00701F7F">
            <w:pPr>
              <w:rPr>
                <w:sz w:val="28"/>
                <w:szCs w:val="28"/>
              </w:rPr>
            </w:pPr>
          </w:p>
        </w:tc>
        <w:tc>
          <w:tcPr>
            <w:tcW w:w="400" w:type="dxa"/>
            <w:shd w:val="clear" w:color="auto" w:fill="auto"/>
          </w:tcPr>
          <w:p w:rsidR="00701F7F" w:rsidRPr="0037745F" w:rsidRDefault="00701F7F" w:rsidP="00701F7F">
            <w:pPr>
              <w:rPr>
                <w:sz w:val="28"/>
                <w:szCs w:val="28"/>
              </w:rPr>
            </w:pPr>
          </w:p>
        </w:tc>
        <w:tc>
          <w:tcPr>
            <w:tcW w:w="4703" w:type="dxa"/>
            <w:gridSpan w:val="3"/>
            <w:vMerge/>
            <w:shd w:val="clear" w:color="auto" w:fill="auto"/>
            <w:vAlign w:val="center"/>
          </w:tcPr>
          <w:p w:rsidR="00701F7F" w:rsidRPr="0037745F" w:rsidRDefault="00701F7F" w:rsidP="00701F7F">
            <w:pPr>
              <w:rPr>
                <w:sz w:val="28"/>
                <w:szCs w:val="28"/>
              </w:rPr>
            </w:pPr>
          </w:p>
        </w:tc>
      </w:tr>
      <w:tr w:rsidR="00701F7F" w:rsidRPr="0037745F">
        <w:trPr>
          <w:trHeight w:val="91"/>
        </w:trPr>
        <w:tc>
          <w:tcPr>
            <w:tcW w:w="236" w:type="dxa"/>
            <w:tcBorders>
              <w:top w:val="single" w:sz="4" w:space="0" w:color="auto"/>
              <w:left w:val="single" w:sz="4" w:space="0" w:color="auto"/>
              <w:bottom w:val="nil"/>
              <w:right w:val="nil"/>
            </w:tcBorders>
            <w:shd w:val="clear" w:color="auto" w:fill="auto"/>
          </w:tcPr>
          <w:p w:rsidR="00701F7F" w:rsidRPr="0037745F" w:rsidRDefault="00701F7F" w:rsidP="00701F7F">
            <w:pPr>
              <w:rPr>
                <w:sz w:val="28"/>
                <w:szCs w:val="28"/>
              </w:rPr>
            </w:pPr>
          </w:p>
        </w:tc>
        <w:tc>
          <w:tcPr>
            <w:tcW w:w="4325" w:type="dxa"/>
            <w:gridSpan w:val="6"/>
            <w:shd w:val="clear" w:color="auto" w:fill="auto"/>
          </w:tcPr>
          <w:p w:rsidR="00701F7F" w:rsidRPr="0037745F" w:rsidRDefault="00701F7F" w:rsidP="00701F7F">
            <w:pPr>
              <w:rPr>
                <w:sz w:val="28"/>
                <w:szCs w:val="28"/>
              </w:rPr>
            </w:pPr>
          </w:p>
        </w:tc>
        <w:tc>
          <w:tcPr>
            <w:tcW w:w="236" w:type="dxa"/>
            <w:tcBorders>
              <w:top w:val="single" w:sz="4" w:space="0" w:color="auto"/>
              <w:left w:val="nil"/>
              <w:bottom w:val="nil"/>
              <w:right w:val="single" w:sz="4" w:space="0" w:color="auto"/>
            </w:tcBorders>
            <w:shd w:val="clear" w:color="auto" w:fill="auto"/>
          </w:tcPr>
          <w:p w:rsidR="00701F7F" w:rsidRPr="0037745F" w:rsidRDefault="00701F7F" w:rsidP="00701F7F">
            <w:pPr>
              <w:rPr>
                <w:sz w:val="28"/>
                <w:szCs w:val="28"/>
              </w:rPr>
            </w:pPr>
          </w:p>
        </w:tc>
        <w:tc>
          <w:tcPr>
            <w:tcW w:w="400" w:type="dxa"/>
            <w:tcBorders>
              <w:top w:val="nil"/>
              <w:left w:val="single" w:sz="4" w:space="0" w:color="auto"/>
              <w:bottom w:val="nil"/>
              <w:right w:val="nil"/>
            </w:tcBorders>
            <w:shd w:val="clear" w:color="auto" w:fill="auto"/>
          </w:tcPr>
          <w:p w:rsidR="00701F7F" w:rsidRPr="0037745F" w:rsidRDefault="00701F7F" w:rsidP="00701F7F">
            <w:pPr>
              <w:rPr>
                <w:sz w:val="28"/>
                <w:szCs w:val="28"/>
              </w:rPr>
            </w:pPr>
          </w:p>
        </w:tc>
        <w:tc>
          <w:tcPr>
            <w:tcW w:w="4703" w:type="dxa"/>
            <w:gridSpan w:val="3"/>
            <w:vMerge/>
            <w:tcBorders>
              <w:top w:val="nil"/>
              <w:left w:val="single" w:sz="4" w:space="0" w:color="auto"/>
              <w:bottom w:val="nil"/>
              <w:right w:val="nil"/>
            </w:tcBorders>
            <w:shd w:val="clear" w:color="auto" w:fill="auto"/>
            <w:vAlign w:val="center"/>
          </w:tcPr>
          <w:p w:rsidR="00701F7F" w:rsidRPr="0037745F" w:rsidRDefault="00701F7F" w:rsidP="00701F7F">
            <w:pPr>
              <w:rPr>
                <w:sz w:val="28"/>
                <w:szCs w:val="28"/>
              </w:rPr>
            </w:pPr>
          </w:p>
        </w:tc>
      </w:tr>
      <w:tr w:rsidR="00701F7F" w:rsidRPr="0037745F">
        <w:trPr>
          <w:trHeight w:val="292"/>
        </w:trPr>
        <w:tc>
          <w:tcPr>
            <w:tcW w:w="4797" w:type="dxa"/>
            <w:gridSpan w:val="8"/>
            <w:shd w:val="clear" w:color="auto" w:fill="auto"/>
          </w:tcPr>
          <w:p w:rsidR="00701F7F" w:rsidRPr="0037745F" w:rsidRDefault="00701F7F" w:rsidP="00701F7F">
            <w:pPr>
              <w:jc w:val="center"/>
              <w:rPr>
                <w:sz w:val="28"/>
                <w:szCs w:val="28"/>
              </w:rPr>
            </w:pPr>
          </w:p>
        </w:tc>
        <w:tc>
          <w:tcPr>
            <w:tcW w:w="400" w:type="dxa"/>
            <w:shd w:val="clear" w:color="auto" w:fill="auto"/>
          </w:tcPr>
          <w:p w:rsidR="00701F7F" w:rsidRPr="0037745F" w:rsidRDefault="00701F7F" w:rsidP="00701F7F">
            <w:pPr>
              <w:rPr>
                <w:sz w:val="28"/>
                <w:szCs w:val="28"/>
              </w:rPr>
            </w:pPr>
          </w:p>
        </w:tc>
        <w:tc>
          <w:tcPr>
            <w:tcW w:w="4703" w:type="dxa"/>
            <w:gridSpan w:val="3"/>
            <w:vMerge/>
            <w:tcBorders>
              <w:top w:val="nil"/>
              <w:left w:val="single" w:sz="4" w:space="0" w:color="auto"/>
              <w:bottom w:val="nil"/>
              <w:right w:val="nil"/>
            </w:tcBorders>
            <w:shd w:val="clear" w:color="auto" w:fill="auto"/>
            <w:vAlign w:val="center"/>
          </w:tcPr>
          <w:p w:rsidR="00701F7F" w:rsidRPr="0037745F" w:rsidRDefault="00701F7F" w:rsidP="00701F7F">
            <w:pPr>
              <w:rPr>
                <w:sz w:val="28"/>
                <w:szCs w:val="28"/>
              </w:rPr>
            </w:pPr>
          </w:p>
        </w:tc>
      </w:tr>
    </w:tbl>
    <w:p w:rsidR="00DA3C30" w:rsidRDefault="00DA3C30" w:rsidP="00DA3C30">
      <w:pPr>
        <w:jc w:val="both"/>
        <w:rPr>
          <w:b/>
          <w:bCs/>
          <w:sz w:val="28"/>
          <w:szCs w:val="28"/>
        </w:rPr>
      </w:pPr>
    </w:p>
    <w:p w:rsidR="00DA3C30" w:rsidRDefault="00DA3C30" w:rsidP="00DA3C30">
      <w:pPr>
        <w:jc w:val="both"/>
        <w:rPr>
          <w:b/>
          <w:bCs/>
          <w:sz w:val="28"/>
          <w:szCs w:val="28"/>
        </w:rPr>
      </w:pPr>
      <w:r>
        <w:rPr>
          <w:b/>
          <w:bCs/>
          <w:sz w:val="28"/>
          <w:szCs w:val="28"/>
        </w:rPr>
        <w:tab/>
      </w:r>
    </w:p>
    <w:p w:rsidR="008B6A17" w:rsidRPr="008B6A17" w:rsidRDefault="00DA3C30" w:rsidP="008B6A17">
      <w:pPr>
        <w:pStyle w:val="1"/>
        <w:spacing w:before="0" w:after="0"/>
        <w:jc w:val="both"/>
        <w:rPr>
          <w:rFonts w:ascii="Times New Roman" w:hAnsi="Times New Roman"/>
          <w:sz w:val="28"/>
          <w:szCs w:val="28"/>
        </w:rPr>
      </w:pPr>
      <w:r>
        <w:rPr>
          <w:sz w:val="28"/>
          <w:szCs w:val="28"/>
        </w:rPr>
        <w:tab/>
      </w:r>
      <w:proofErr w:type="spellStart"/>
      <w:r w:rsidR="00BB38B4" w:rsidRPr="008B6A17">
        <w:rPr>
          <w:rFonts w:ascii="Times New Roman" w:hAnsi="Times New Roman"/>
          <w:b w:val="0"/>
          <w:sz w:val="28"/>
          <w:szCs w:val="28"/>
        </w:rPr>
        <w:t>Белебеевский</w:t>
      </w:r>
      <w:proofErr w:type="spellEnd"/>
      <w:r w:rsidR="00BB38B4" w:rsidRPr="008B6A17">
        <w:rPr>
          <w:rFonts w:ascii="Times New Roman" w:hAnsi="Times New Roman"/>
          <w:b w:val="0"/>
          <w:sz w:val="28"/>
          <w:szCs w:val="28"/>
        </w:rPr>
        <w:t xml:space="preserve"> территориальный отдел Управления </w:t>
      </w:r>
      <w:proofErr w:type="spellStart"/>
      <w:r w:rsidR="00BB38B4" w:rsidRPr="008B6A17">
        <w:rPr>
          <w:rFonts w:ascii="Times New Roman" w:hAnsi="Times New Roman"/>
          <w:b w:val="0"/>
          <w:sz w:val="28"/>
          <w:szCs w:val="28"/>
        </w:rPr>
        <w:t>Роспотребнадзора</w:t>
      </w:r>
      <w:proofErr w:type="spellEnd"/>
      <w:r w:rsidR="00BB38B4" w:rsidRPr="008B6A17">
        <w:rPr>
          <w:rFonts w:ascii="Times New Roman" w:hAnsi="Times New Roman"/>
          <w:b w:val="0"/>
          <w:sz w:val="28"/>
          <w:szCs w:val="28"/>
        </w:rPr>
        <w:t xml:space="preserve"> по Республике Башкортостан</w:t>
      </w:r>
      <w:r w:rsidR="00BB38B4" w:rsidRPr="00DA3C30">
        <w:rPr>
          <w:sz w:val="28"/>
          <w:szCs w:val="28"/>
        </w:rPr>
        <w:t xml:space="preserve"> </w:t>
      </w:r>
      <w:r w:rsidR="008B6A17" w:rsidRPr="008B6A17">
        <w:rPr>
          <w:rFonts w:ascii="Times New Roman" w:hAnsi="Times New Roman"/>
          <w:b w:val="0"/>
          <w:sz w:val="28"/>
          <w:szCs w:val="28"/>
        </w:rPr>
        <w:t xml:space="preserve">направляет Вам рекомендации по осуществлению санитарно-противоэпидемических (профилактических) </w:t>
      </w:r>
      <w:r w:rsidR="008B6A17" w:rsidRPr="008B6A17">
        <w:rPr>
          <w:rFonts w:ascii="Times New Roman" w:hAnsi="Times New Roman"/>
          <w:b w:val="0"/>
          <w:sz w:val="28"/>
          <w:szCs w:val="28"/>
        </w:rPr>
        <w:lastRenderedPageBreak/>
        <w:t>мероприятий в местах проведения организованного празднования (развлекательные мероприятия, шествия, массовые гуляния)  в период проведения празднования 75-й годовщины Победы в Великой Отечественной войне 1941-1945 годов.</w:t>
      </w:r>
    </w:p>
    <w:p w:rsidR="008B6A17" w:rsidRPr="008B6A17" w:rsidRDefault="008B6A17" w:rsidP="008B6A17">
      <w:pPr>
        <w:pStyle w:val="1"/>
        <w:spacing w:before="0"/>
        <w:ind w:firstLine="708"/>
        <w:jc w:val="both"/>
        <w:rPr>
          <w:rFonts w:ascii="Times New Roman" w:hAnsi="Times New Roman"/>
          <w:b w:val="0"/>
          <w:sz w:val="28"/>
          <w:szCs w:val="28"/>
        </w:rPr>
      </w:pPr>
      <w:r w:rsidRPr="008B6A17">
        <w:rPr>
          <w:rFonts w:ascii="Times New Roman" w:hAnsi="Times New Roman"/>
          <w:b w:val="0"/>
          <w:sz w:val="28"/>
          <w:szCs w:val="28"/>
        </w:rPr>
        <w:t xml:space="preserve">При проведении мероприятий необходимо соблюдение санитарно-эпидемических правил и нормативов: </w:t>
      </w:r>
      <w:proofErr w:type="spellStart"/>
      <w:r w:rsidRPr="008B6A17">
        <w:rPr>
          <w:rFonts w:ascii="Times New Roman" w:hAnsi="Times New Roman"/>
          <w:b w:val="0"/>
          <w:sz w:val="28"/>
          <w:szCs w:val="28"/>
        </w:rPr>
        <w:t>СанПиН</w:t>
      </w:r>
      <w:proofErr w:type="spellEnd"/>
      <w:r w:rsidRPr="008B6A17">
        <w:rPr>
          <w:rFonts w:ascii="Times New Roman" w:hAnsi="Times New Roman"/>
          <w:b w:val="0"/>
          <w:sz w:val="28"/>
          <w:szCs w:val="28"/>
        </w:rPr>
        <w:t xml:space="preserve"> 2.1.7.3550-19 «Санитарно-эпидемиологические требования к содержанию территорий муниципальных образований», </w:t>
      </w:r>
      <w:proofErr w:type="spellStart"/>
      <w:r w:rsidRPr="008B6A17">
        <w:rPr>
          <w:rFonts w:ascii="Times New Roman" w:hAnsi="Times New Roman"/>
          <w:b w:val="0"/>
          <w:sz w:val="28"/>
          <w:szCs w:val="28"/>
        </w:rPr>
        <w:t>СанПиН</w:t>
      </w:r>
      <w:proofErr w:type="spellEnd"/>
      <w:r w:rsidRPr="008B6A17">
        <w:rPr>
          <w:rFonts w:ascii="Times New Roman" w:hAnsi="Times New Roman"/>
          <w:b w:val="0"/>
          <w:sz w:val="28"/>
          <w:szCs w:val="28"/>
        </w:rPr>
        <w:t xml:space="preserve"> 42-128-4690-88 «Санитарные правила содержания территорий населенных мест», СП 3.5.3.3223-14 «Санитарно-эпидемиологические требования к организации и проведению </w:t>
      </w:r>
      <w:proofErr w:type="spellStart"/>
      <w:r w:rsidRPr="008B6A17">
        <w:rPr>
          <w:rFonts w:ascii="Times New Roman" w:hAnsi="Times New Roman"/>
          <w:b w:val="0"/>
          <w:sz w:val="28"/>
          <w:szCs w:val="28"/>
        </w:rPr>
        <w:t>дератизационных</w:t>
      </w:r>
      <w:proofErr w:type="spellEnd"/>
      <w:r w:rsidRPr="008B6A17">
        <w:rPr>
          <w:rFonts w:ascii="Times New Roman" w:hAnsi="Times New Roman"/>
          <w:b w:val="0"/>
          <w:sz w:val="28"/>
          <w:szCs w:val="28"/>
        </w:rPr>
        <w:t xml:space="preserve"> мероприятий", </w:t>
      </w:r>
      <w:proofErr w:type="spellStart"/>
      <w:r w:rsidRPr="008B6A17">
        <w:rPr>
          <w:rFonts w:ascii="Times New Roman" w:hAnsi="Times New Roman"/>
          <w:b w:val="0"/>
          <w:sz w:val="28"/>
          <w:szCs w:val="28"/>
        </w:rPr>
        <w:t>СанПиН</w:t>
      </w:r>
      <w:proofErr w:type="spellEnd"/>
      <w:r w:rsidRPr="008B6A17">
        <w:rPr>
          <w:rFonts w:ascii="Times New Roman" w:hAnsi="Times New Roman"/>
          <w:b w:val="0"/>
          <w:sz w:val="28"/>
          <w:szCs w:val="28"/>
        </w:rPr>
        <w:t xml:space="preserve">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8B6A17" w:rsidRPr="008B6A17" w:rsidRDefault="008B6A17" w:rsidP="008B6A17">
      <w:pPr>
        <w:pStyle w:val="1"/>
        <w:spacing w:before="0" w:after="0"/>
        <w:ind w:firstLine="708"/>
        <w:jc w:val="both"/>
        <w:rPr>
          <w:rFonts w:ascii="Times New Roman" w:hAnsi="Times New Roman"/>
          <w:b w:val="0"/>
          <w:sz w:val="28"/>
          <w:szCs w:val="28"/>
        </w:rPr>
      </w:pPr>
      <w:r w:rsidRPr="008B6A17">
        <w:rPr>
          <w:rFonts w:ascii="Times New Roman" w:hAnsi="Times New Roman"/>
          <w:sz w:val="28"/>
          <w:szCs w:val="28"/>
        </w:rPr>
        <w:t>Перед началом мероприятий рекомендуется</w:t>
      </w:r>
      <w:r w:rsidRPr="008B6A17">
        <w:rPr>
          <w:rFonts w:ascii="Times New Roman" w:hAnsi="Times New Roman"/>
          <w:b w:val="0"/>
          <w:sz w:val="28"/>
          <w:szCs w:val="28"/>
        </w:rPr>
        <w:t>:</w:t>
      </w:r>
    </w:p>
    <w:p w:rsidR="008B6A17" w:rsidRPr="008B6A17" w:rsidRDefault="008B6A17" w:rsidP="008B6A17">
      <w:pPr>
        <w:pStyle w:val="1"/>
        <w:spacing w:before="0" w:after="0"/>
        <w:ind w:firstLine="708"/>
        <w:jc w:val="both"/>
        <w:rPr>
          <w:rFonts w:ascii="Times New Roman" w:hAnsi="Times New Roman"/>
          <w:b w:val="0"/>
          <w:sz w:val="28"/>
          <w:szCs w:val="28"/>
        </w:rPr>
      </w:pPr>
      <w:r w:rsidRPr="008B6A17">
        <w:rPr>
          <w:rFonts w:ascii="Times New Roman" w:hAnsi="Times New Roman"/>
          <w:b w:val="0"/>
          <w:sz w:val="28"/>
          <w:szCs w:val="28"/>
        </w:rPr>
        <w:t>провести санитарную очистку территории;</w:t>
      </w:r>
    </w:p>
    <w:p w:rsidR="008B6A17" w:rsidRPr="008B6A17" w:rsidRDefault="008B6A17" w:rsidP="008B6A17">
      <w:pPr>
        <w:rPr>
          <w:sz w:val="28"/>
          <w:szCs w:val="28"/>
        </w:rPr>
      </w:pPr>
      <w:r w:rsidRPr="008B6A17">
        <w:rPr>
          <w:sz w:val="28"/>
          <w:szCs w:val="28"/>
        </w:rPr>
        <w:tab/>
        <w:t>провести механизированную мойку,  поливку и подметание проезжей части улиц;</w:t>
      </w:r>
    </w:p>
    <w:p w:rsidR="008B6A17" w:rsidRPr="008B6A17" w:rsidRDefault="008B6A17" w:rsidP="008B6A17">
      <w:pPr>
        <w:pStyle w:val="1"/>
        <w:spacing w:before="0" w:after="0"/>
        <w:ind w:firstLine="708"/>
        <w:jc w:val="both"/>
        <w:rPr>
          <w:rFonts w:ascii="Times New Roman" w:hAnsi="Times New Roman"/>
          <w:b w:val="0"/>
          <w:sz w:val="28"/>
          <w:szCs w:val="28"/>
        </w:rPr>
      </w:pPr>
      <w:r w:rsidRPr="008B6A17">
        <w:rPr>
          <w:rFonts w:ascii="Times New Roman" w:hAnsi="Times New Roman"/>
          <w:b w:val="0"/>
          <w:sz w:val="28"/>
          <w:szCs w:val="28"/>
        </w:rPr>
        <w:t xml:space="preserve">дорожные покрытия следует мыть так, чтобы загрязнения, скапливающиеся в </w:t>
      </w:r>
      <w:proofErr w:type="spellStart"/>
      <w:r w:rsidRPr="008B6A17">
        <w:rPr>
          <w:rFonts w:ascii="Times New Roman" w:hAnsi="Times New Roman"/>
          <w:b w:val="0"/>
          <w:sz w:val="28"/>
          <w:szCs w:val="28"/>
        </w:rPr>
        <w:t>прилотковой</w:t>
      </w:r>
      <w:proofErr w:type="spellEnd"/>
      <w:r w:rsidRPr="008B6A17">
        <w:rPr>
          <w:rFonts w:ascii="Times New Roman" w:hAnsi="Times New Roman"/>
          <w:b w:val="0"/>
          <w:sz w:val="28"/>
          <w:szCs w:val="28"/>
        </w:rPr>
        <w:t xml:space="preserve"> части дороги, не выбрасывались потоками воды на полосы зеленых насаждений или тротуар;</w:t>
      </w:r>
    </w:p>
    <w:p w:rsidR="008B6A17" w:rsidRPr="008B6A17" w:rsidRDefault="008B6A17" w:rsidP="008B6A17">
      <w:pPr>
        <w:pStyle w:val="1"/>
        <w:spacing w:before="0" w:after="0"/>
        <w:ind w:firstLine="708"/>
        <w:jc w:val="both"/>
        <w:rPr>
          <w:rFonts w:ascii="Times New Roman" w:hAnsi="Times New Roman"/>
          <w:b w:val="0"/>
          <w:sz w:val="28"/>
          <w:szCs w:val="28"/>
        </w:rPr>
      </w:pPr>
      <w:r w:rsidRPr="008B6A17">
        <w:rPr>
          <w:rFonts w:ascii="Times New Roman" w:hAnsi="Times New Roman"/>
          <w:b w:val="0"/>
          <w:sz w:val="28"/>
          <w:szCs w:val="28"/>
        </w:rPr>
        <w:t>проезжую часть улиц, на которых отсутствует ливневая канализация, для снижения запыленности воздуха и уменьшения загрязнений следует убирать подметально-уборочными машинами;</w:t>
      </w:r>
    </w:p>
    <w:p w:rsidR="008B6A17" w:rsidRPr="008B6A17" w:rsidRDefault="008B6A17" w:rsidP="008B6A17">
      <w:pPr>
        <w:jc w:val="both"/>
        <w:rPr>
          <w:sz w:val="28"/>
          <w:szCs w:val="28"/>
        </w:rPr>
      </w:pPr>
      <w:r w:rsidRPr="008B6A17">
        <w:rPr>
          <w:sz w:val="28"/>
          <w:szCs w:val="28"/>
        </w:rPr>
        <w:tab/>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8B6A17" w:rsidRPr="008B6A17" w:rsidRDefault="008B6A17" w:rsidP="008B6A17">
      <w:pPr>
        <w:ind w:firstLine="708"/>
        <w:jc w:val="both"/>
        <w:rPr>
          <w:sz w:val="28"/>
          <w:szCs w:val="28"/>
        </w:rPr>
      </w:pPr>
      <w:r w:rsidRPr="008B6A17">
        <w:rPr>
          <w:sz w:val="28"/>
          <w:szCs w:val="28"/>
        </w:rPr>
        <w:t>при определении числа урн необходимо исходить из расчета одна урна на 800 м</w:t>
      </w:r>
      <w:proofErr w:type="gramStart"/>
      <w:r w:rsidRPr="008B6A17">
        <w:rPr>
          <w:sz w:val="28"/>
          <w:szCs w:val="28"/>
        </w:rPr>
        <w:t>2</w:t>
      </w:r>
      <w:proofErr w:type="gramEnd"/>
      <w:r w:rsidRPr="008B6A17">
        <w:rPr>
          <w:sz w:val="28"/>
          <w:szCs w:val="28"/>
        </w:rPr>
        <w:t xml:space="preserve"> площади парка. Расстояние между урнами должно быть не более 40 м.</w:t>
      </w:r>
    </w:p>
    <w:p w:rsidR="008B6A17" w:rsidRPr="008B6A17" w:rsidRDefault="008B6A17" w:rsidP="008B6A17">
      <w:pPr>
        <w:pStyle w:val="1"/>
        <w:spacing w:before="0" w:after="0"/>
        <w:ind w:firstLine="708"/>
        <w:jc w:val="both"/>
        <w:rPr>
          <w:rFonts w:ascii="Times New Roman" w:hAnsi="Times New Roman"/>
          <w:b w:val="0"/>
          <w:sz w:val="28"/>
          <w:szCs w:val="28"/>
        </w:rPr>
      </w:pPr>
      <w:r w:rsidRPr="008B6A17">
        <w:rPr>
          <w:rFonts w:ascii="Times New Roman" w:hAnsi="Times New Roman"/>
          <w:b w:val="0"/>
          <w:sz w:val="28"/>
          <w:szCs w:val="28"/>
        </w:rPr>
        <w:t xml:space="preserve">урны, установленные для сбора мусора у входов в здания и на территории (через каждые </w:t>
      </w:r>
      <w:smartTag w:uri="urn:schemas-microsoft-com:office:smarttags" w:element="metricconverter">
        <w:smartTagPr>
          <w:attr w:name="ProductID" w:val="40 м"/>
        </w:smartTagPr>
        <w:r w:rsidRPr="008B6A17">
          <w:rPr>
            <w:rFonts w:ascii="Times New Roman" w:hAnsi="Times New Roman"/>
            <w:b w:val="0"/>
            <w:sz w:val="28"/>
            <w:szCs w:val="28"/>
          </w:rPr>
          <w:t>40 м</w:t>
        </w:r>
      </w:smartTag>
      <w:r w:rsidRPr="008B6A17">
        <w:rPr>
          <w:rFonts w:ascii="Times New Roman" w:hAnsi="Times New Roman"/>
          <w:b w:val="0"/>
          <w:sz w:val="28"/>
          <w:szCs w:val="28"/>
        </w:rPr>
        <w:t>), должны очищаться от мусора и содержаться в чистоте;</w:t>
      </w:r>
    </w:p>
    <w:p w:rsidR="008B6A17" w:rsidRPr="008B6A17" w:rsidRDefault="008B6A17" w:rsidP="008B6A17">
      <w:pPr>
        <w:ind w:firstLine="708"/>
        <w:jc w:val="both"/>
        <w:rPr>
          <w:sz w:val="28"/>
          <w:szCs w:val="28"/>
        </w:rPr>
      </w:pPr>
      <w:bookmarkStart w:id="0" w:name="sub_533"/>
      <w:r w:rsidRPr="008B6A17">
        <w:rPr>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8B6A17" w:rsidRPr="008B6A17" w:rsidRDefault="008B6A17" w:rsidP="008B6A17">
      <w:pPr>
        <w:ind w:firstLine="708"/>
        <w:jc w:val="both"/>
        <w:rPr>
          <w:sz w:val="28"/>
          <w:szCs w:val="28"/>
        </w:rPr>
      </w:pPr>
      <w:bookmarkStart w:id="1" w:name="sub_534"/>
      <w:bookmarkEnd w:id="0"/>
      <w:r w:rsidRPr="008B6A17">
        <w:rPr>
          <w:sz w:val="28"/>
          <w:szCs w:val="28"/>
        </w:rPr>
        <w:t>при определении числа контейнеров для хозяйственных площадок следует исходить из среднего накопления отходов за 3 дня.</w:t>
      </w:r>
    </w:p>
    <w:p w:rsidR="008B6A17" w:rsidRPr="008B6A17" w:rsidRDefault="008B6A17" w:rsidP="008B6A17">
      <w:pPr>
        <w:ind w:firstLine="708"/>
        <w:jc w:val="both"/>
        <w:rPr>
          <w:sz w:val="28"/>
          <w:szCs w:val="28"/>
        </w:rPr>
      </w:pPr>
      <w:bookmarkStart w:id="2" w:name="sub_535"/>
      <w:bookmarkEnd w:id="1"/>
      <w:r w:rsidRPr="008B6A17">
        <w:rPr>
          <w:sz w:val="28"/>
          <w:szCs w:val="28"/>
        </w:rPr>
        <w:t xml:space="preserve">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bookmarkEnd w:id="2"/>
    <w:p w:rsidR="008B6A17" w:rsidRPr="008B6A17" w:rsidRDefault="008B6A17" w:rsidP="008B6A17">
      <w:pPr>
        <w:ind w:firstLine="708"/>
        <w:jc w:val="both"/>
        <w:rPr>
          <w:sz w:val="28"/>
          <w:szCs w:val="28"/>
        </w:rPr>
      </w:pPr>
      <w:r w:rsidRPr="008B6A17">
        <w:rPr>
          <w:sz w:val="28"/>
          <w:szCs w:val="28"/>
        </w:rPr>
        <w:t xml:space="preserve"> при отсутствии централизованных систем водоотведения необходимо устанавливать мобильные туалетные кабины. Удаление ЖБО из мобильных туалетных кабин осуществляется не реже 1 раза в день. Уборка и </w:t>
      </w:r>
      <w:r w:rsidRPr="008B6A17">
        <w:rPr>
          <w:sz w:val="28"/>
          <w:szCs w:val="28"/>
        </w:rPr>
        <w:lastRenderedPageBreak/>
        <w:t>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8B6A17" w:rsidRPr="008B6A17" w:rsidRDefault="008B6A17" w:rsidP="008B6A17">
      <w:pPr>
        <w:jc w:val="both"/>
        <w:rPr>
          <w:sz w:val="28"/>
          <w:szCs w:val="28"/>
        </w:rPr>
      </w:pPr>
      <w:r w:rsidRPr="008B6A17">
        <w:rPr>
          <w:sz w:val="28"/>
          <w:szCs w:val="28"/>
        </w:rPr>
        <w:tab/>
      </w:r>
      <w:proofErr w:type="gramStart"/>
      <w:r w:rsidRPr="008B6A17">
        <w:rPr>
          <w:sz w:val="28"/>
          <w:szCs w:val="28"/>
        </w:rPr>
        <w:t>м</w:t>
      </w:r>
      <w:proofErr w:type="gramEnd"/>
      <w:r w:rsidRPr="008B6A17">
        <w:rPr>
          <w:sz w:val="28"/>
          <w:szCs w:val="28"/>
        </w:rPr>
        <w:t>еста расположения общественных уборных и подходы к ним должны быть обозначены специальными указателями, заметными в дневное и вечернее время;</w:t>
      </w:r>
    </w:p>
    <w:p w:rsidR="008B6A17" w:rsidRPr="008B6A17" w:rsidRDefault="008B6A17" w:rsidP="008B6A17">
      <w:pPr>
        <w:jc w:val="both"/>
        <w:rPr>
          <w:sz w:val="28"/>
          <w:szCs w:val="28"/>
        </w:rPr>
      </w:pPr>
      <w:r w:rsidRPr="008B6A17">
        <w:rPr>
          <w:sz w:val="28"/>
          <w:szCs w:val="28"/>
        </w:rPr>
        <w:tab/>
        <w:t>уборные должны содержаться в чистоте, для чего они должны иметь специальный обслуживающий персонал в течение всего времени работы уборных;</w:t>
      </w:r>
    </w:p>
    <w:p w:rsidR="008B6A17" w:rsidRPr="008B6A17" w:rsidRDefault="008B6A17" w:rsidP="008B6A17">
      <w:pPr>
        <w:pStyle w:val="1"/>
        <w:spacing w:before="0"/>
        <w:ind w:firstLine="708"/>
        <w:jc w:val="both"/>
        <w:rPr>
          <w:rFonts w:ascii="Times New Roman" w:hAnsi="Times New Roman"/>
          <w:b w:val="0"/>
          <w:sz w:val="28"/>
          <w:szCs w:val="28"/>
        </w:rPr>
      </w:pPr>
      <w:bookmarkStart w:id="3" w:name="sub_1606"/>
      <w:r w:rsidRPr="008B6A17">
        <w:rPr>
          <w:rFonts w:ascii="Times New Roman" w:hAnsi="Times New Roman"/>
          <w:b w:val="0"/>
          <w:sz w:val="28"/>
          <w:szCs w:val="28"/>
        </w:rPr>
        <w:t xml:space="preserve">общественные уборные должны быть обеспечены мылом, </w:t>
      </w:r>
      <w:proofErr w:type="spellStart"/>
      <w:r w:rsidRPr="008B6A17">
        <w:rPr>
          <w:rFonts w:ascii="Times New Roman" w:hAnsi="Times New Roman"/>
          <w:b w:val="0"/>
          <w:sz w:val="28"/>
          <w:szCs w:val="28"/>
        </w:rPr>
        <w:t>электрополотенцами</w:t>
      </w:r>
      <w:proofErr w:type="spellEnd"/>
      <w:r w:rsidRPr="008B6A17">
        <w:rPr>
          <w:rFonts w:ascii="Times New Roman" w:hAnsi="Times New Roman"/>
          <w:b w:val="0"/>
          <w:sz w:val="28"/>
          <w:szCs w:val="28"/>
        </w:rPr>
        <w:t xml:space="preserve"> или бумажными полотенцами, туалетной бумагой. В кабинах должны быть крючки для верхней одежды, полки для личных вещей посетителей, урны или бачки для бумаги, ваты и других отходов;</w:t>
      </w:r>
    </w:p>
    <w:p w:rsidR="008B6A17" w:rsidRPr="008B6A17" w:rsidRDefault="008B6A17" w:rsidP="008B6A17">
      <w:pPr>
        <w:pStyle w:val="1"/>
        <w:spacing w:before="0"/>
        <w:ind w:firstLine="708"/>
        <w:jc w:val="both"/>
        <w:rPr>
          <w:rFonts w:ascii="Times New Roman" w:hAnsi="Times New Roman"/>
          <w:b w:val="0"/>
          <w:sz w:val="28"/>
          <w:szCs w:val="28"/>
        </w:rPr>
      </w:pPr>
      <w:r w:rsidRPr="008B6A17">
        <w:rPr>
          <w:rFonts w:ascii="Times New Roman" w:hAnsi="Times New Roman"/>
          <w:b w:val="0"/>
          <w:sz w:val="28"/>
          <w:szCs w:val="28"/>
        </w:rPr>
        <w:t xml:space="preserve">обслуживающий персонал должен иметь уборочный инвентарь: щетки, тряпки, дезинфицирующие растворы, хранящиеся в специальном помещении или шкафу; </w:t>
      </w:r>
    </w:p>
    <w:p w:rsidR="008B6A17" w:rsidRPr="008B6A17" w:rsidRDefault="008B6A17" w:rsidP="008B6A17">
      <w:pPr>
        <w:jc w:val="both"/>
        <w:rPr>
          <w:sz w:val="28"/>
          <w:szCs w:val="28"/>
        </w:rPr>
      </w:pPr>
      <w:r w:rsidRPr="008B6A17">
        <w:rPr>
          <w:sz w:val="28"/>
          <w:szCs w:val="28"/>
        </w:rPr>
        <w:tab/>
        <w:t>основную уборку  следует производить после закрытия до 8 часов утра. Днем необходимо собирать отходы и опавшие листья, производить патрульную уборку, поливать зеленые насаждения;</w:t>
      </w:r>
    </w:p>
    <w:p w:rsidR="008B6A17" w:rsidRPr="008B6A17" w:rsidRDefault="008B6A17" w:rsidP="008B6A17">
      <w:pPr>
        <w:jc w:val="both"/>
        <w:rPr>
          <w:sz w:val="28"/>
          <w:szCs w:val="28"/>
        </w:rPr>
      </w:pPr>
      <w:r w:rsidRPr="008B6A17">
        <w:rPr>
          <w:sz w:val="28"/>
          <w:szCs w:val="28"/>
        </w:rPr>
        <w:tab/>
        <w:t>организовать в течение  суток мероприятия по дезинсекции и дератизации, при обнаружении насекомых и грызунов в со</w:t>
      </w:r>
      <w:r>
        <w:rPr>
          <w:sz w:val="28"/>
          <w:szCs w:val="28"/>
        </w:rPr>
        <w:t>ответствии с требованиями к про</w:t>
      </w:r>
      <w:r w:rsidRPr="008B6A17">
        <w:rPr>
          <w:sz w:val="28"/>
          <w:szCs w:val="28"/>
        </w:rPr>
        <w:t xml:space="preserve">ведению дезинфекционных и </w:t>
      </w:r>
      <w:proofErr w:type="spellStart"/>
      <w:r w:rsidRPr="008B6A17">
        <w:rPr>
          <w:sz w:val="28"/>
          <w:szCs w:val="28"/>
        </w:rPr>
        <w:t>дератизационных</w:t>
      </w:r>
      <w:proofErr w:type="spellEnd"/>
      <w:r w:rsidRPr="008B6A17">
        <w:rPr>
          <w:sz w:val="28"/>
          <w:szCs w:val="28"/>
        </w:rPr>
        <w:t xml:space="preserve"> мероприятий;</w:t>
      </w:r>
    </w:p>
    <w:p w:rsidR="008B6A17" w:rsidRPr="008B6A17" w:rsidRDefault="008B6A17" w:rsidP="008B6A17">
      <w:pPr>
        <w:jc w:val="both"/>
        <w:rPr>
          <w:sz w:val="28"/>
          <w:szCs w:val="28"/>
        </w:rPr>
      </w:pPr>
      <w:r w:rsidRPr="008B6A17">
        <w:rPr>
          <w:sz w:val="28"/>
          <w:szCs w:val="28"/>
        </w:rPr>
        <w:tab/>
        <w:t>обеспечить достаточным количеством мобильных туалетов, урн, контейнеров для сбора мусора</w:t>
      </w:r>
    </w:p>
    <w:p w:rsidR="008B6A17" w:rsidRPr="008B6A17" w:rsidRDefault="008B6A17" w:rsidP="008B6A17">
      <w:pPr>
        <w:ind w:firstLine="708"/>
        <w:jc w:val="both"/>
        <w:rPr>
          <w:bCs/>
          <w:sz w:val="28"/>
          <w:szCs w:val="28"/>
        </w:rPr>
      </w:pPr>
      <w:r w:rsidRPr="008B6A17">
        <w:rPr>
          <w:bCs/>
          <w:sz w:val="28"/>
          <w:szCs w:val="28"/>
        </w:rPr>
        <w:t>обеспечить достаточным количеством персонала и техники  для своевременного сбора и удаления твердых коммунальных отходов.</w:t>
      </w:r>
    </w:p>
    <w:p w:rsidR="008B6A17" w:rsidRPr="008B6A17" w:rsidRDefault="008B6A17" w:rsidP="008B6A17">
      <w:pPr>
        <w:pStyle w:val="1"/>
        <w:spacing w:before="0"/>
        <w:ind w:firstLine="708"/>
        <w:jc w:val="both"/>
        <w:rPr>
          <w:rFonts w:ascii="Times New Roman" w:hAnsi="Times New Roman"/>
          <w:sz w:val="28"/>
          <w:szCs w:val="28"/>
        </w:rPr>
      </w:pPr>
      <w:r w:rsidRPr="008B6A17">
        <w:rPr>
          <w:rFonts w:ascii="Times New Roman" w:hAnsi="Times New Roman"/>
          <w:sz w:val="28"/>
          <w:szCs w:val="28"/>
        </w:rPr>
        <w:t>Во время проведения мероприятий:</w:t>
      </w:r>
    </w:p>
    <w:p w:rsidR="008B6A17" w:rsidRPr="008B6A17" w:rsidRDefault="008B6A17" w:rsidP="008B6A17">
      <w:pPr>
        <w:ind w:firstLine="708"/>
        <w:jc w:val="both"/>
        <w:rPr>
          <w:sz w:val="28"/>
          <w:szCs w:val="28"/>
        </w:rPr>
      </w:pPr>
      <w:r w:rsidRPr="008B6A17">
        <w:rPr>
          <w:sz w:val="28"/>
          <w:szCs w:val="28"/>
        </w:rPr>
        <w:t>уборные должны содержаться в чистоте;</w:t>
      </w:r>
    </w:p>
    <w:p w:rsidR="008B6A17" w:rsidRPr="008B6A17" w:rsidRDefault="008B6A17" w:rsidP="008B6A17">
      <w:pPr>
        <w:jc w:val="both"/>
        <w:rPr>
          <w:bCs/>
          <w:sz w:val="28"/>
          <w:szCs w:val="28"/>
        </w:rPr>
      </w:pPr>
      <w:r w:rsidRPr="008B6A17">
        <w:rPr>
          <w:sz w:val="28"/>
          <w:szCs w:val="28"/>
        </w:rPr>
        <w:tab/>
      </w:r>
      <w:r w:rsidRPr="008B6A17">
        <w:rPr>
          <w:bCs/>
          <w:sz w:val="28"/>
          <w:szCs w:val="28"/>
        </w:rPr>
        <w:t>урны, установленные для сбора мусора на территории  парков, площадей, должны очищаться от мусора ежедневно и содержаться в чистоте;</w:t>
      </w:r>
    </w:p>
    <w:p w:rsidR="008B6A17" w:rsidRPr="008B6A17" w:rsidRDefault="008B6A17" w:rsidP="008B6A17">
      <w:pPr>
        <w:jc w:val="both"/>
        <w:rPr>
          <w:bCs/>
          <w:sz w:val="28"/>
          <w:szCs w:val="28"/>
        </w:rPr>
      </w:pPr>
      <w:r w:rsidRPr="008B6A17">
        <w:rPr>
          <w:bCs/>
          <w:sz w:val="28"/>
          <w:szCs w:val="28"/>
        </w:rPr>
        <w:tab/>
        <w:t xml:space="preserve">общественные уборные должны быть обеспечены мылом, </w:t>
      </w:r>
      <w:proofErr w:type="spellStart"/>
      <w:r w:rsidRPr="008B6A17">
        <w:rPr>
          <w:bCs/>
          <w:sz w:val="28"/>
          <w:szCs w:val="28"/>
        </w:rPr>
        <w:t>электрополотенцами</w:t>
      </w:r>
      <w:proofErr w:type="spellEnd"/>
      <w:r w:rsidRPr="008B6A17">
        <w:rPr>
          <w:bCs/>
          <w:sz w:val="28"/>
          <w:szCs w:val="28"/>
        </w:rPr>
        <w:t xml:space="preserve"> или бумажными полотенцами, туалетной бумагой.</w:t>
      </w:r>
    </w:p>
    <w:p w:rsidR="008B6A17" w:rsidRDefault="008B6A17" w:rsidP="00334D10">
      <w:pPr>
        <w:jc w:val="both"/>
        <w:rPr>
          <w:sz w:val="28"/>
          <w:szCs w:val="28"/>
        </w:rPr>
      </w:pPr>
      <w:bookmarkStart w:id="4" w:name="_GoBack"/>
      <w:bookmarkEnd w:id="3"/>
      <w:bookmarkEnd w:id="4"/>
    </w:p>
    <w:p w:rsidR="000E4D11" w:rsidRPr="00334D10" w:rsidRDefault="00BB38B4" w:rsidP="00334D10">
      <w:pPr>
        <w:jc w:val="both"/>
        <w:rPr>
          <w:sz w:val="28"/>
          <w:szCs w:val="28"/>
        </w:rPr>
      </w:pPr>
      <w:r>
        <w:rPr>
          <w:sz w:val="28"/>
          <w:szCs w:val="28"/>
        </w:rPr>
        <w:t>Н</w:t>
      </w:r>
      <w:r w:rsidR="000E4D11" w:rsidRPr="00334D10">
        <w:rPr>
          <w:sz w:val="28"/>
          <w:szCs w:val="28"/>
        </w:rPr>
        <w:t>ачальник</w:t>
      </w:r>
      <w:r w:rsidR="000E4D11" w:rsidRPr="0037745F">
        <w:rPr>
          <w:sz w:val="28"/>
          <w:szCs w:val="28"/>
        </w:rPr>
        <w:t xml:space="preserve"> </w:t>
      </w:r>
      <w:proofErr w:type="spellStart"/>
      <w:r w:rsidR="000E4D11" w:rsidRPr="0037745F">
        <w:rPr>
          <w:sz w:val="28"/>
          <w:szCs w:val="28"/>
        </w:rPr>
        <w:t>Белебеевского</w:t>
      </w:r>
      <w:proofErr w:type="spellEnd"/>
      <w:r w:rsidR="000E4D11" w:rsidRPr="0037745F">
        <w:rPr>
          <w:sz w:val="28"/>
          <w:szCs w:val="28"/>
        </w:rPr>
        <w:t xml:space="preserve"> </w:t>
      </w:r>
    </w:p>
    <w:p w:rsidR="000E4D11" w:rsidRPr="0037745F" w:rsidRDefault="000E4D11" w:rsidP="000E4D11">
      <w:pPr>
        <w:pStyle w:val="3"/>
        <w:tabs>
          <w:tab w:val="left" w:pos="0"/>
        </w:tabs>
        <w:spacing w:before="0" w:after="0"/>
        <w:ind w:right="-55"/>
        <w:jc w:val="both"/>
        <w:rPr>
          <w:b w:val="0"/>
          <w:sz w:val="28"/>
          <w:szCs w:val="28"/>
        </w:rPr>
      </w:pPr>
      <w:r w:rsidRPr="0037745F">
        <w:rPr>
          <w:b w:val="0"/>
          <w:sz w:val="28"/>
          <w:szCs w:val="28"/>
        </w:rPr>
        <w:t>территориального отдела</w:t>
      </w:r>
    </w:p>
    <w:p w:rsidR="00FA6CFD" w:rsidRPr="0037745F" w:rsidRDefault="00FA6CFD" w:rsidP="00FA6CFD">
      <w:pPr>
        <w:pStyle w:val="ab"/>
        <w:framePr w:w="1588" w:h="513" w:wrap="auto" w:vAnchor="page" w:hAnchor="page" w:x="3211" w:y="14026"/>
        <w:shd w:val="clear" w:color="auto" w:fill="FEFFFE"/>
        <w:ind w:left="4"/>
        <w:jc w:val="both"/>
        <w:rPr>
          <w:color w:val="A3A2E6"/>
          <w:w w:val="118"/>
          <w:sz w:val="28"/>
          <w:szCs w:val="28"/>
          <w:shd w:val="clear" w:color="auto" w:fill="FEFFFE"/>
        </w:rPr>
      </w:pPr>
      <w:r w:rsidRPr="0037745F">
        <w:rPr>
          <w:color w:val="D6DBFF"/>
          <w:w w:val="118"/>
          <w:sz w:val="28"/>
          <w:szCs w:val="28"/>
          <w:shd w:val="clear" w:color="auto" w:fill="FEFFFE"/>
        </w:rPr>
        <w:t>'</w:t>
      </w:r>
    </w:p>
    <w:p w:rsidR="00FA6CFD" w:rsidRPr="0037745F" w:rsidRDefault="00FA6CFD" w:rsidP="00FA6CFD">
      <w:pPr>
        <w:pStyle w:val="ab"/>
        <w:framePr w:w="360" w:h="273" w:wrap="auto" w:vAnchor="page" w:hAnchor="page" w:x="5776" w:y="14266"/>
        <w:shd w:val="clear" w:color="auto" w:fill="FEFFFE"/>
        <w:ind w:left="4"/>
        <w:jc w:val="both"/>
        <w:rPr>
          <w:color w:val="262833"/>
          <w:w w:val="90"/>
          <w:sz w:val="28"/>
          <w:szCs w:val="28"/>
          <w:shd w:val="clear" w:color="auto" w:fill="FEFFFE"/>
        </w:rPr>
      </w:pPr>
    </w:p>
    <w:p w:rsidR="000E4D11" w:rsidRPr="0037745F" w:rsidRDefault="000E4D11" w:rsidP="000E4D11">
      <w:pPr>
        <w:pStyle w:val="3"/>
        <w:tabs>
          <w:tab w:val="left" w:pos="0"/>
        </w:tabs>
        <w:spacing w:before="0" w:after="0"/>
        <w:ind w:right="-55"/>
        <w:jc w:val="both"/>
        <w:rPr>
          <w:b w:val="0"/>
          <w:iCs/>
          <w:sz w:val="28"/>
          <w:szCs w:val="28"/>
          <w:lang w:eastAsia="ru-RU"/>
        </w:rPr>
      </w:pPr>
      <w:r w:rsidRPr="0037745F">
        <w:rPr>
          <w:b w:val="0"/>
          <w:sz w:val="28"/>
          <w:szCs w:val="28"/>
        </w:rPr>
        <w:t xml:space="preserve">Управления  </w:t>
      </w:r>
      <w:proofErr w:type="spellStart"/>
      <w:r w:rsidRPr="0037745F">
        <w:rPr>
          <w:b w:val="0"/>
          <w:sz w:val="28"/>
          <w:szCs w:val="28"/>
        </w:rPr>
        <w:t>Роспотребнадзора</w:t>
      </w:r>
      <w:proofErr w:type="spellEnd"/>
    </w:p>
    <w:p w:rsidR="000E4D11" w:rsidRPr="0037745F" w:rsidRDefault="000E4D11" w:rsidP="000E4D11">
      <w:pPr>
        <w:pStyle w:val="3"/>
        <w:tabs>
          <w:tab w:val="left" w:pos="0"/>
        </w:tabs>
        <w:spacing w:before="0" w:after="0"/>
        <w:ind w:right="-55"/>
        <w:jc w:val="both"/>
        <w:rPr>
          <w:b w:val="0"/>
          <w:sz w:val="28"/>
          <w:szCs w:val="28"/>
        </w:rPr>
      </w:pPr>
      <w:r w:rsidRPr="0037745F">
        <w:rPr>
          <w:b w:val="0"/>
          <w:sz w:val="28"/>
          <w:szCs w:val="28"/>
        </w:rPr>
        <w:t xml:space="preserve">по Республике </w:t>
      </w:r>
      <w:proofErr w:type="gramStart"/>
      <w:r w:rsidRPr="0037745F">
        <w:rPr>
          <w:b w:val="0"/>
          <w:sz w:val="28"/>
          <w:szCs w:val="28"/>
        </w:rPr>
        <w:t xml:space="preserve">Башкортостан                                    </w:t>
      </w:r>
      <w:r w:rsidR="00534534" w:rsidRPr="0037745F">
        <w:rPr>
          <w:b w:val="0"/>
          <w:sz w:val="28"/>
          <w:szCs w:val="28"/>
        </w:rPr>
        <w:t xml:space="preserve">    </w:t>
      </w:r>
      <w:r w:rsidR="00BB38B4">
        <w:rPr>
          <w:b w:val="0"/>
          <w:sz w:val="28"/>
          <w:szCs w:val="28"/>
        </w:rPr>
        <w:t xml:space="preserve">     Г.</w:t>
      </w:r>
      <w:proofErr w:type="gramEnd"/>
      <w:r w:rsidR="00BB38B4">
        <w:rPr>
          <w:b w:val="0"/>
          <w:sz w:val="28"/>
          <w:szCs w:val="28"/>
        </w:rPr>
        <w:t>М. Идрисов</w:t>
      </w:r>
    </w:p>
    <w:p w:rsidR="002960AF" w:rsidRPr="0005087B" w:rsidRDefault="000E4D11" w:rsidP="0005087B">
      <w:pPr>
        <w:pStyle w:val="a0"/>
        <w:rPr>
          <w:sz w:val="20"/>
          <w:szCs w:val="20"/>
        </w:rPr>
      </w:pPr>
      <w:r w:rsidRPr="00E03BC1">
        <w:rPr>
          <w:sz w:val="20"/>
          <w:szCs w:val="20"/>
        </w:rPr>
        <w:t>Исп.: Исламова Е.А., тел. 8-347-86-4-18-54</w:t>
      </w:r>
    </w:p>
    <w:sectPr w:rsidR="002960AF" w:rsidRPr="0005087B" w:rsidSect="00A97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530FA4"/>
    <w:multiLevelType w:val="multilevel"/>
    <w:tmpl w:val="6AB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D2697"/>
    <w:multiLevelType w:val="multilevel"/>
    <w:tmpl w:val="6452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85483"/>
    <w:multiLevelType w:val="hybridMultilevel"/>
    <w:tmpl w:val="83D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706246"/>
    <w:multiLevelType w:val="hybridMultilevel"/>
    <w:tmpl w:val="C99C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66F71"/>
    <w:multiLevelType w:val="hybridMultilevel"/>
    <w:tmpl w:val="1924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DD5372"/>
    <w:multiLevelType w:val="multilevel"/>
    <w:tmpl w:val="2ADA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36DE7"/>
    <w:multiLevelType w:val="multilevel"/>
    <w:tmpl w:val="147298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B3A2D85"/>
    <w:multiLevelType w:val="multilevel"/>
    <w:tmpl w:val="0AE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7"/>
  </w:num>
  <w:num w:numId="5">
    <w:abstractNumId w:val="1"/>
  </w:num>
  <w:num w:numId="6">
    <w:abstractNumId w:val="6"/>
  </w:num>
  <w:num w:numId="7">
    <w:abstractNumId w:val="8"/>
  </w:num>
  <w:num w:numId="8">
    <w:abstractNumId w:val="11"/>
  </w:num>
  <w:num w:numId="9">
    <w:abstractNumId w:val="2"/>
  </w:num>
  <w:num w:numId="10">
    <w:abstractNumId w:val="1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B3929"/>
    <w:rsid w:val="00003BB5"/>
    <w:rsid w:val="00004B47"/>
    <w:rsid w:val="00006633"/>
    <w:rsid w:val="000143F7"/>
    <w:rsid w:val="00020FC6"/>
    <w:rsid w:val="00026826"/>
    <w:rsid w:val="00026D59"/>
    <w:rsid w:val="00030902"/>
    <w:rsid w:val="000315DF"/>
    <w:rsid w:val="00045F3F"/>
    <w:rsid w:val="0005087B"/>
    <w:rsid w:val="00052FF6"/>
    <w:rsid w:val="000717B9"/>
    <w:rsid w:val="00073317"/>
    <w:rsid w:val="00080F43"/>
    <w:rsid w:val="000828F7"/>
    <w:rsid w:val="0009307F"/>
    <w:rsid w:val="00095AEF"/>
    <w:rsid w:val="00096297"/>
    <w:rsid w:val="000A1FBE"/>
    <w:rsid w:val="000A48EA"/>
    <w:rsid w:val="000A5225"/>
    <w:rsid w:val="000A7EF1"/>
    <w:rsid w:val="000B0FD6"/>
    <w:rsid w:val="000C1CC3"/>
    <w:rsid w:val="000C68D5"/>
    <w:rsid w:val="000D238E"/>
    <w:rsid w:val="000D2AE6"/>
    <w:rsid w:val="000D30EC"/>
    <w:rsid w:val="000E2C63"/>
    <w:rsid w:val="000E4D11"/>
    <w:rsid w:val="000E793B"/>
    <w:rsid w:val="000F4AC2"/>
    <w:rsid w:val="00100339"/>
    <w:rsid w:val="001026D9"/>
    <w:rsid w:val="00102810"/>
    <w:rsid w:val="001119B1"/>
    <w:rsid w:val="0011258D"/>
    <w:rsid w:val="0012079C"/>
    <w:rsid w:val="00123DF2"/>
    <w:rsid w:val="001320AB"/>
    <w:rsid w:val="00132624"/>
    <w:rsid w:val="00142165"/>
    <w:rsid w:val="00143A6A"/>
    <w:rsid w:val="001445AF"/>
    <w:rsid w:val="0015582C"/>
    <w:rsid w:val="001566A4"/>
    <w:rsid w:val="00157D00"/>
    <w:rsid w:val="00160CF3"/>
    <w:rsid w:val="00160EF8"/>
    <w:rsid w:val="00162595"/>
    <w:rsid w:val="001637A8"/>
    <w:rsid w:val="00166AE3"/>
    <w:rsid w:val="0017058F"/>
    <w:rsid w:val="00175562"/>
    <w:rsid w:val="00177E69"/>
    <w:rsid w:val="00180C09"/>
    <w:rsid w:val="00183263"/>
    <w:rsid w:val="001847F9"/>
    <w:rsid w:val="0018638A"/>
    <w:rsid w:val="0018721A"/>
    <w:rsid w:val="00192046"/>
    <w:rsid w:val="00194592"/>
    <w:rsid w:val="001A75B2"/>
    <w:rsid w:val="001B3338"/>
    <w:rsid w:val="001C21B4"/>
    <w:rsid w:val="001C5C4F"/>
    <w:rsid w:val="001C725D"/>
    <w:rsid w:val="001C7AC2"/>
    <w:rsid w:val="001D44DD"/>
    <w:rsid w:val="001E15D9"/>
    <w:rsid w:val="001E6AF8"/>
    <w:rsid w:val="001F0867"/>
    <w:rsid w:val="001F351A"/>
    <w:rsid w:val="001F7905"/>
    <w:rsid w:val="001F7E0E"/>
    <w:rsid w:val="002052F7"/>
    <w:rsid w:val="00206ED5"/>
    <w:rsid w:val="00223148"/>
    <w:rsid w:val="00223529"/>
    <w:rsid w:val="0022386A"/>
    <w:rsid w:val="00224620"/>
    <w:rsid w:val="00232140"/>
    <w:rsid w:val="00243546"/>
    <w:rsid w:val="002445CD"/>
    <w:rsid w:val="002469CD"/>
    <w:rsid w:val="00253963"/>
    <w:rsid w:val="00254792"/>
    <w:rsid w:val="00257E5F"/>
    <w:rsid w:val="00260520"/>
    <w:rsid w:val="00260B85"/>
    <w:rsid w:val="00262AC2"/>
    <w:rsid w:val="002632B8"/>
    <w:rsid w:val="00271D1C"/>
    <w:rsid w:val="00282488"/>
    <w:rsid w:val="00292D21"/>
    <w:rsid w:val="002960AF"/>
    <w:rsid w:val="002B4E3C"/>
    <w:rsid w:val="002C479A"/>
    <w:rsid w:val="002C56B9"/>
    <w:rsid w:val="002D01AC"/>
    <w:rsid w:val="002E3F27"/>
    <w:rsid w:val="002E5DE1"/>
    <w:rsid w:val="002E6308"/>
    <w:rsid w:val="002F1C0A"/>
    <w:rsid w:val="00300AB4"/>
    <w:rsid w:val="00300F47"/>
    <w:rsid w:val="00304E54"/>
    <w:rsid w:val="003103F6"/>
    <w:rsid w:val="00315533"/>
    <w:rsid w:val="00316506"/>
    <w:rsid w:val="00316DB8"/>
    <w:rsid w:val="00322D47"/>
    <w:rsid w:val="0032467A"/>
    <w:rsid w:val="003303BD"/>
    <w:rsid w:val="00334D10"/>
    <w:rsid w:val="003369BB"/>
    <w:rsid w:val="003447B1"/>
    <w:rsid w:val="0035408C"/>
    <w:rsid w:val="00364791"/>
    <w:rsid w:val="003653E0"/>
    <w:rsid w:val="00371515"/>
    <w:rsid w:val="00376779"/>
    <w:rsid w:val="0037745F"/>
    <w:rsid w:val="003777B2"/>
    <w:rsid w:val="003840BA"/>
    <w:rsid w:val="0038514E"/>
    <w:rsid w:val="0039357D"/>
    <w:rsid w:val="00394494"/>
    <w:rsid w:val="003952E1"/>
    <w:rsid w:val="003A2FDE"/>
    <w:rsid w:val="003C36FE"/>
    <w:rsid w:val="003C509C"/>
    <w:rsid w:val="003D25E5"/>
    <w:rsid w:val="003D4BA8"/>
    <w:rsid w:val="003D578E"/>
    <w:rsid w:val="003D63EB"/>
    <w:rsid w:val="003E1F10"/>
    <w:rsid w:val="003E2E4C"/>
    <w:rsid w:val="003F16B4"/>
    <w:rsid w:val="003F4E19"/>
    <w:rsid w:val="003F6993"/>
    <w:rsid w:val="003F7923"/>
    <w:rsid w:val="00400C14"/>
    <w:rsid w:val="00406364"/>
    <w:rsid w:val="00407349"/>
    <w:rsid w:val="00413F1E"/>
    <w:rsid w:val="00415098"/>
    <w:rsid w:val="004241E7"/>
    <w:rsid w:val="00426BA3"/>
    <w:rsid w:val="00435DEA"/>
    <w:rsid w:val="004446ED"/>
    <w:rsid w:val="004467AE"/>
    <w:rsid w:val="0046325C"/>
    <w:rsid w:val="00463A5E"/>
    <w:rsid w:val="00466C60"/>
    <w:rsid w:val="00474EF6"/>
    <w:rsid w:val="00475F9E"/>
    <w:rsid w:val="0048128D"/>
    <w:rsid w:val="00490331"/>
    <w:rsid w:val="0049620B"/>
    <w:rsid w:val="004A5104"/>
    <w:rsid w:val="004A66F9"/>
    <w:rsid w:val="004B19FE"/>
    <w:rsid w:val="004B5D0A"/>
    <w:rsid w:val="004C309A"/>
    <w:rsid w:val="004C31B3"/>
    <w:rsid w:val="004C6FE9"/>
    <w:rsid w:val="004D0AC3"/>
    <w:rsid w:val="004D1DA5"/>
    <w:rsid w:val="004D2D7A"/>
    <w:rsid w:val="004D3EBA"/>
    <w:rsid w:val="004E0368"/>
    <w:rsid w:val="004E6509"/>
    <w:rsid w:val="004F1C02"/>
    <w:rsid w:val="004F5BCE"/>
    <w:rsid w:val="00500883"/>
    <w:rsid w:val="00501F9D"/>
    <w:rsid w:val="00503C86"/>
    <w:rsid w:val="00507436"/>
    <w:rsid w:val="0051683A"/>
    <w:rsid w:val="00517854"/>
    <w:rsid w:val="00517F96"/>
    <w:rsid w:val="0052094A"/>
    <w:rsid w:val="005216AD"/>
    <w:rsid w:val="00533FF1"/>
    <w:rsid w:val="00534534"/>
    <w:rsid w:val="00535992"/>
    <w:rsid w:val="0053636F"/>
    <w:rsid w:val="00536FDE"/>
    <w:rsid w:val="0054253C"/>
    <w:rsid w:val="005426AB"/>
    <w:rsid w:val="0055273B"/>
    <w:rsid w:val="00554294"/>
    <w:rsid w:val="005558D0"/>
    <w:rsid w:val="00557048"/>
    <w:rsid w:val="00564C81"/>
    <w:rsid w:val="00565213"/>
    <w:rsid w:val="00566A2A"/>
    <w:rsid w:val="00566F9D"/>
    <w:rsid w:val="00567EFA"/>
    <w:rsid w:val="0057096E"/>
    <w:rsid w:val="00571E1F"/>
    <w:rsid w:val="00571FD5"/>
    <w:rsid w:val="005832F4"/>
    <w:rsid w:val="005839E2"/>
    <w:rsid w:val="00586CFD"/>
    <w:rsid w:val="0059728E"/>
    <w:rsid w:val="005A782D"/>
    <w:rsid w:val="005B7DBC"/>
    <w:rsid w:val="005C1F1A"/>
    <w:rsid w:val="005C74DA"/>
    <w:rsid w:val="005D101C"/>
    <w:rsid w:val="005D272A"/>
    <w:rsid w:val="005D3D27"/>
    <w:rsid w:val="005D689F"/>
    <w:rsid w:val="005D7B13"/>
    <w:rsid w:val="005E5032"/>
    <w:rsid w:val="005E509D"/>
    <w:rsid w:val="005E5AEC"/>
    <w:rsid w:val="005E752E"/>
    <w:rsid w:val="005E7A0F"/>
    <w:rsid w:val="005F2A06"/>
    <w:rsid w:val="00601A3E"/>
    <w:rsid w:val="00602D18"/>
    <w:rsid w:val="00605F37"/>
    <w:rsid w:val="00606F5B"/>
    <w:rsid w:val="00607A6C"/>
    <w:rsid w:val="00612106"/>
    <w:rsid w:val="006149F3"/>
    <w:rsid w:val="0062040B"/>
    <w:rsid w:val="00621358"/>
    <w:rsid w:val="00621E76"/>
    <w:rsid w:val="00623E47"/>
    <w:rsid w:val="006242A7"/>
    <w:rsid w:val="00632C7E"/>
    <w:rsid w:val="006348B3"/>
    <w:rsid w:val="006434A1"/>
    <w:rsid w:val="0064465B"/>
    <w:rsid w:val="00645B1B"/>
    <w:rsid w:val="00656DD8"/>
    <w:rsid w:val="00662D50"/>
    <w:rsid w:val="00663172"/>
    <w:rsid w:val="0066393B"/>
    <w:rsid w:val="00665048"/>
    <w:rsid w:val="00675809"/>
    <w:rsid w:val="00684A5B"/>
    <w:rsid w:val="006865AA"/>
    <w:rsid w:val="00690B30"/>
    <w:rsid w:val="0069136F"/>
    <w:rsid w:val="006A6494"/>
    <w:rsid w:val="006B2D86"/>
    <w:rsid w:val="006B5306"/>
    <w:rsid w:val="006C57C0"/>
    <w:rsid w:val="006C57C3"/>
    <w:rsid w:val="006C66EF"/>
    <w:rsid w:val="006D1CDE"/>
    <w:rsid w:val="006D28D5"/>
    <w:rsid w:val="006D3D09"/>
    <w:rsid w:val="006D4B76"/>
    <w:rsid w:val="006D5B58"/>
    <w:rsid w:val="006E42B5"/>
    <w:rsid w:val="006E6DED"/>
    <w:rsid w:val="006E77CC"/>
    <w:rsid w:val="006F261A"/>
    <w:rsid w:val="006F798F"/>
    <w:rsid w:val="00701F7F"/>
    <w:rsid w:val="0071202D"/>
    <w:rsid w:val="00712561"/>
    <w:rsid w:val="00727D44"/>
    <w:rsid w:val="00730A11"/>
    <w:rsid w:val="0073503E"/>
    <w:rsid w:val="0074470B"/>
    <w:rsid w:val="00745EB8"/>
    <w:rsid w:val="007563F2"/>
    <w:rsid w:val="007576EF"/>
    <w:rsid w:val="00757D41"/>
    <w:rsid w:val="00760229"/>
    <w:rsid w:val="007616B5"/>
    <w:rsid w:val="00762B01"/>
    <w:rsid w:val="0076598D"/>
    <w:rsid w:val="0076688A"/>
    <w:rsid w:val="00766EAE"/>
    <w:rsid w:val="007741B8"/>
    <w:rsid w:val="007806F5"/>
    <w:rsid w:val="00786057"/>
    <w:rsid w:val="00793C1F"/>
    <w:rsid w:val="007944E1"/>
    <w:rsid w:val="00796109"/>
    <w:rsid w:val="007A1BB6"/>
    <w:rsid w:val="007A54E9"/>
    <w:rsid w:val="007A6D19"/>
    <w:rsid w:val="007A7CAC"/>
    <w:rsid w:val="007B20EB"/>
    <w:rsid w:val="007B4BC8"/>
    <w:rsid w:val="007B53AF"/>
    <w:rsid w:val="007C50F6"/>
    <w:rsid w:val="007D1246"/>
    <w:rsid w:val="007D1BE3"/>
    <w:rsid w:val="007D20F2"/>
    <w:rsid w:val="007D4FC3"/>
    <w:rsid w:val="007E69E7"/>
    <w:rsid w:val="007E7DF6"/>
    <w:rsid w:val="007F5F99"/>
    <w:rsid w:val="00803488"/>
    <w:rsid w:val="008052BA"/>
    <w:rsid w:val="0081057A"/>
    <w:rsid w:val="0081092A"/>
    <w:rsid w:val="008141B7"/>
    <w:rsid w:val="00815400"/>
    <w:rsid w:val="0081748C"/>
    <w:rsid w:val="0082580B"/>
    <w:rsid w:val="008277E2"/>
    <w:rsid w:val="008316DA"/>
    <w:rsid w:val="008351D0"/>
    <w:rsid w:val="00837CCA"/>
    <w:rsid w:val="00841044"/>
    <w:rsid w:val="0084109B"/>
    <w:rsid w:val="0084177B"/>
    <w:rsid w:val="00843325"/>
    <w:rsid w:val="008525D9"/>
    <w:rsid w:val="00853789"/>
    <w:rsid w:val="00855E06"/>
    <w:rsid w:val="00856B1F"/>
    <w:rsid w:val="00862884"/>
    <w:rsid w:val="0086623E"/>
    <w:rsid w:val="00867F87"/>
    <w:rsid w:val="008712CE"/>
    <w:rsid w:val="00876EE4"/>
    <w:rsid w:val="008945D1"/>
    <w:rsid w:val="00895327"/>
    <w:rsid w:val="00896DD1"/>
    <w:rsid w:val="008A09C6"/>
    <w:rsid w:val="008A16D9"/>
    <w:rsid w:val="008A757B"/>
    <w:rsid w:val="008A7EBF"/>
    <w:rsid w:val="008B1F10"/>
    <w:rsid w:val="008B3947"/>
    <w:rsid w:val="008B6A17"/>
    <w:rsid w:val="008C1E4B"/>
    <w:rsid w:val="008C2DA9"/>
    <w:rsid w:val="008C4013"/>
    <w:rsid w:val="008C6474"/>
    <w:rsid w:val="008D1330"/>
    <w:rsid w:val="008D6C43"/>
    <w:rsid w:val="008E03EC"/>
    <w:rsid w:val="008E22A9"/>
    <w:rsid w:val="008F0B06"/>
    <w:rsid w:val="008F0ED9"/>
    <w:rsid w:val="008F2B25"/>
    <w:rsid w:val="00902D0B"/>
    <w:rsid w:val="00915D29"/>
    <w:rsid w:val="009234AF"/>
    <w:rsid w:val="00923CEE"/>
    <w:rsid w:val="0093032B"/>
    <w:rsid w:val="00932003"/>
    <w:rsid w:val="00936984"/>
    <w:rsid w:val="0093724F"/>
    <w:rsid w:val="00940845"/>
    <w:rsid w:val="009428BC"/>
    <w:rsid w:val="00942BF5"/>
    <w:rsid w:val="00950B6F"/>
    <w:rsid w:val="009570B8"/>
    <w:rsid w:val="00964D59"/>
    <w:rsid w:val="00971EED"/>
    <w:rsid w:val="009832A5"/>
    <w:rsid w:val="00986FA6"/>
    <w:rsid w:val="00995943"/>
    <w:rsid w:val="009A17CD"/>
    <w:rsid w:val="009A5D75"/>
    <w:rsid w:val="009A7062"/>
    <w:rsid w:val="009B0ADE"/>
    <w:rsid w:val="009B3075"/>
    <w:rsid w:val="009B5966"/>
    <w:rsid w:val="009C14B9"/>
    <w:rsid w:val="009C4122"/>
    <w:rsid w:val="009C67BD"/>
    <w:rsid w:val="009D465F"/>
    <w:rsid w:val="009D4AFC"/>
    <w:rsid w:val="009E020F"/>
    <w:rsid w:val="009E198C"/>
    <w:rsid w:val="009E1EC1"/>
    <w:rsid w:val="009E5021"/>
    <w:rsid w:val="009F6C06"/>
    <w:rsid w:val="00A02F5C"/>
    <w:rsid w:val="00A11C64"/>
    <w:rsid w:val="00A1213D"/>
    <w:rsid w:val="00A149EF"/>
    <w:rsid w:val="00A20965"/>
    <w:rsid w:val="00A24573"/>
    <w:rsid w:val="00A40A15"/>
    <w:rsid w:val="00A410E9"/>
    <w:rsid w:val="00A435F4"/>
    <w:rsid w:val="00A4508A"/>
    <w:rsid w:val="00A47BAB"/>
    <w:rsid w:val="00A56003"/>
    <w:rsid w:val="00A66194"/>
    <w:rsid w:val="00A6779B"/>
    <w:rsid w:val="00A71B21"/>
    <w:rsid w:val="00A74912"/>
    <w:rsid w:val="00A80230"/>
    <w:rsid w:val="00A80AF5"/>
    <w:rsid w:val="00A85C04"/>
    <w:rsid w:val="00A965D3"/>
    <w:rsid w:val="00A973B9"/>
    <w:rsid w:val="00AA4728"/>
    <w:rsid w:val="00AA7C29"/>
    <w:rsid w:val="00AB5DED"/>
    <w:rsid w:val="00AB6B41"/>
    <w:rsid w:val="00AB7BD6"/>
    <w:rsid w:val="00AC1842"/>
    <w:rsid w:val="00AC43F8"/>
    <w:rsid w:val="00AD0FFC"/>
    <w:rsid w:val="00AD2859"/>
    <w:rsid w:val="00AD56E0"/>
    <w:rsid w:val="00AD6759"/>
    <w:rsid w:val="00AE67DB"/>
    <w:rsid w:val="00AF0CF4"/>
    <w:rsid w:val="00B00D4C"/>
    <w:rsid w:val="00B034CB"/>
    <w:rsid w:val="00B07B23"/>
    <w:rsid w:val="00B140FE"/>
    <w:rsid w:val="00B15316"/>
    <w:rsid w:val="00B212E5"/>
    <w:rsid w:val="00B32AE8"/>
    <w:rsid w:val="00B35487"/>
    <w:rsid w:val="00B4451E"/>
    <w:rsid w:val="00B509BA"/>
    <w:rsid w:val="00B51608"/>
    <w:rsid w:val="00B6064C"/>
    <w:rsid w:val="00B80189"/>
    <w:rsid w:val="00B807FB"/>
    <w:rsid w:val="00B834F1"/>
    <w:rsid w:val="00B86F02"/>
    <w:rsid w:val="00B95F62"/>
    <w:rsid w:val="00BA5635"/>
    <w:rsid w:val="00BA7912"/>
    <w:rsid w:val="00BB143B"/>
    <w:rsid w:val="00BB1FF9"/>
    <w:rsid w:val="00BB38B4"/>
    <w:rsid w:val="00BB6F11"/>
    <w:rsid w:val="00BB706D"/>
    <w:rsid w:val="00BC5DF4"/>
    <w:rsid w:val="00BD37FE"/>
    <w:rsid w:val="00BD4D6C"/>
    <w:rsid w:val="00BD6D38"/>
    <w:rsid w:val="00BE1D0E"/>
    <w:rsid w:val="00BE2EB1"/>
    <w:rsid w:val="00BF093D"/>
    <w:rsid w:val="00BF6808"/>
    <w:rsid w:val="00C0086A"/>
    <w:rsid w:val="00C0217C"/>
    <w:rsid w:val="00C20FF3"/>
    <w:rsid w:val="00C234EF"/>
    <w:rsid w:val="00C319B9"/>
    <w:rsid w:val="00C32060"/>
    <w:rsid w:val="00C33D4A"/>
    <w:rsid w:val="00C3487F"/>
    <w:rsid w:val="00C459CE"/>
    <w:rsid w:val="00C5548F"/>
    <w:rsid w:val="00C73852"/>
    <w:rsid w:val="00C834C1"/>
    <w:rsid w:val="00C84DF1"/>
    <w:rsid w:val="00C910FC"/>
    <w:rsid w:val="00C955A8"/>
    <w:rsid w:val="00CB3929"/>
    <w:rsid w:val="00CB67D7"/>
    <w:rsid w:val="00CC19AF"/>
    <w:rsid w:val="00CC4B3D"/>
    <w:rsid w:val="00CC69C8"/>
    <w:rsid w:val="00CD187B"/>
    <w:rsid w:val="00CD4F6B"/>
    <w:rsid w:val="00CE0987"/>
    <w:rsid w:val="00CE1CBB"/>
    <w:rsid w:val="00CE36AA"/>
    <w:rsid w:val="00CF1BF4"/>
    <w:rsid w:val="00D0222B"/>
    <w:rsid w:val="00D07C24"/>
    <w:rsid w:val="00D1145B"/>
    <w:rsid w:val="00D150FC"/>
    <w:rsid w:val="00D17F00"/>
    <w:rsid w:val="00D21F33"/>
    <w:rsid w:val="00D32E81"/>
    <w:rsid w:val="00D3400B"/>
    <w:rsid w:val="00D354A8"/>
    <w:rsid w:val="00D4022C"/>
    <w:rsid w:val="00D47EE2"/>
    <w:rsid w:val="00D51175"/>
    <w:rsid w:val="00D61310"/>
    <w:rsid w:val="00D65005"/>
    <w:rsid w:val="00D8290F"/>
    <w:rsid w:val="00D840F3"/>
    <w:rsid w:val="00D8610A"/>
    <w:rsid w:val="00D93F07"/>
    <w:rsid w:val="00DA3C30"/>
    <w:rsid w:val="00DA7D31"/>
    <w:rsid w:val="00DB05A6"/>
    <w:rsid w:val="00DB090B"/>
    <w:rsid w:val="00DB1928"/>
    <w:rsid w:val="00DB1F6F"/>
    <w:rsid w:val="00DB555A"/>
    <w:rsid w:val="00DD11E3"/>
    <w:rsid w:val="00DD17AF"/>
    <w:rsid w:val="00DD2B4A"/>
    <w:rsid w:val="00DD555F"/>
    <w:rsid w:val="00DD59D9"/>
    <w:rsid w:val="00DD6A4C"/>
    <w:rsid w:val="00DF0B49"/>
    <w:rsid w:val="00DF1B7D"/>
    <w:rsid w:val="00DF4B0B"/>
    <w:rsid w:val="00DF4EB2"/>
    <w:rsid w:val="00DF727A"/>
    <w:rsid w:val="00E11002"/>
    <w:rsid w:val="00E11491"/>
    <w:rsid w:val="00E14422"/>
    <w:rsid w:val="00E14640"/>
    <w:rsid w:val="00E174AA"/>
    <w:rsid w:val="00E275F7"/>
    <w:rsid w:val="00E32FF3"/>
    <w:rsid w:val="00E364F2"/>
    <w:rsid w:val="00E4352D"/>
    <w:rsid w:val="00E435AD"/>
    <w:rsid w:val="00E45EA1"/>
    <w:rsid w:val="00E61058"/>
    <w:rsid w:val="00E62572"/>
    <w:rsid w:val="00E63537"/>
    <w:rsid w:val="00E647E4"/>
    <w:rsid w:val="00E653C3"/>
    <w:rsid w:val="00E662F1"/>
    <w:rsid w:val="00E748FE"/>
    <w:rsid w:val="00E84FBF"/>
    <w:rsid w:val="00E8714A"/>
    <w:rsid w:val="00EA5CC6"/>
    <w:rsid w:val="00EA5FD1"/>
    <w:rsid w:val="00EA67BD"/>
    <w:rsid w:val="00EA71E6"/>
    <w:rsid w:val="00EB1261"/>
    <w:rsid w:val="00EC0E44"/>
    <w:rsid w:val="00EC3381"/>
    <w:rsid w:val="00ED5C61"/>
    <w:rsid w:val="00ED7965"/>
    <w:rsid w:val="00ED7AB6"/>
    <w:rsid w:val="00EE04DD"/>
    <w:rsid w:val="00EE1A9D"/>
    <w:rsid w:val="00EE4845"/>
    <w:rsid w:val="00EE65AD"/>
    <w:rsid w:val="00EF0402"/>
    <w:rsid w:val="00EF177A"/>
    <w:rsid w:val="00EF535C"/>
    <w:rsid w:val="00EF581F"/>
    <w:rsid w:val="00F05EBD"/>
    <w:rsid w:val="00F06315"/>
    <w:rsid w:val="00F0765A"/>
    <w:rsid w:val="00F07B19"/>
    <w:rsid w:val="00F210F5"/>
    <w:rsid w:val="00F23E57"/>
    <w:rsid w:val="00F27665"/>
    <w:rsid w:val="00F30736"/>
    <w:rsid w:val="00F31F1B"/>
    <w:rsid w:val="00F3590F"/>
    <w:rsid w:val="00F40D2F"/>
    <w:rsid w:val="00F4438E"/>
    <w:rsid w:val="00F459E2"/>
    <w:rsid w:val="00F53D13"/>
    <w:rsid w:val="00F576F7"/>
    <w:rsid w:val="00F62354"/>
    <w:rsid w:val="00F62841"/>
    <w:rsid w:val="00F652D1"/>
    <w:rsid w:val="00F65461"/>
    <w:rsid w:val="00F71613"/>
    <w:rsid w:val="00F734C9"/>
    <w:rsid w:val="00F74594"/>
    <w:rsid w:val="00F753A1"/>
    <w:rsid w:val="00F75826"/>
    <w:rsid w:val="00F7745B"/>
    <w:rsid w:val="00F82798"/>
    <w:rsid w:val="00F827B2"/>
    <w:rsid w:val="00F856E8"/>
    <w:rsid w:val="00F9544D"/>
    <w:rsid w:val="00F976D4"/>
    <w:rsid w:val="00F97E2F"/>
    <w:rsid w:val="00FA15B9"/>
    <w:rsid w:val="00FA2EB9"/>
    <w:rsid w:val="00FA3358"/>
    <w:rsid w:val="00FA6CFD"/>
    <w:rsid w:val="00FB1BE7"/>
    <w:rsid w:val="00FC1258"/>
    <w:rsid w:val="00FC300F"/>
    <w:rsid w:val="00FC4C52"/>
    <w:rsid w:val="00FC6839"/>
    <w:rsid w:val="00FD250F"/>
    <w:rsid w:val="00FD52C5"/>
    <w:rsid w:val="00FE3C41"/>
    <w:rsid w:val="00FE45BA"/>
    <w:rsid w:val="00FE6C33"/>
    <w:rsid w:val="00FF5591"/>
    <w:rsid w:val="00FF6EC5"/>
    <w:rsid w:val="00FF7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F7F"/>
    <w:pPr>
      <w:suppressAutoHyphens/>
    </w:pPr>
    <w:rPr>
      <w:sz w:val="24"/>
      <w:szCs w:val="24"/>
      <w:lang w:eastAsia="ar-SA"/>
    </w:rPr>
  </w:style>
  <w:style w:type="paragraph" w:styleId="1">
    <w:name w:val="heading 1"/>
    <w:basedOn w:val="a"/>
    <w:next w:val="a"/>
    <w:link w:val="10"/>
    <w:qFormat/>
    <w:rsid w:val="008B6A17"/>
    <w:pPr>
      <w:keepNext/>
      <w:suppressAutoHyphens w:val="0"/>
      <w:spacing w:before="240" w:after="60"/>
      <w:outlineLvl w:val="0"/>
    </w:pPr>
    <w:rPr>
      <w:rFonts w:ascii="Cambria" w:hAnsi="Cambria"/>
      <w:b/>
      <w:bCs/>
      <w:kern w:val="32"/>
      <w:sz w:val="32"/>
      <w:szCs w:val="32"/>
      <w:lang w:eastAsia="ru-RU"/>
    </w:rPr>
  </w:style>
  <w:style w:type="paragraph" w:styleId="3">
    <w:name w:val="heading 3"/>
    <w:basedOn w:val="a"/>
    <w:next w:val="a0"/>
    <w:qFormat/>
    <w:rsid w:val="00701F7F"/>
    <w:pPr>
      <w:tabs>
        <w:tab w:val="num" w:pos="0"/>
      </w:tabs>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701F7F"/>
    <w:pPr>
      <w:spacing w:before="280" w:after="280"/>
    </w:pPr>
  </w:style>
  <w:style w:type="paragraph" w:styleId="a0">
    <w:name w:val="Body Text"/>
    <w:basedOn w:val="a"/>
    <w:rsid w:val="00701F7F"/>
    <w:pPr>
      <w:spacing w:after="1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386A"/>
    <w:pPr>
      <w:suppressAutoHyphens w:val="0"/>
      <w:spacing w:before="100" w:beforeAutospacing="1" w:after="100" w:afterAutospacing="1"/>
    </w:pPr>
    <w:rPr>
      <w:rFonts w:ascii="Tahoma" w:hAnsi="Tahoma"/>
      <w:sz w:val="20"/>
      <w:szCs w:val="20"/>
      <w:lang w:val="en-US" w:eastAsia="en-US"/>
    </w:rPr>
  </w:style>
  <w:style w:type="paragraph" w:customStyle="1" w:styleId="a5">
    <w:name w:val="Знак"/>
    <w:basedOn w:val="a"/>
    <w:rsid w:val="0051683A"/>
    <w:pPr>
      <w:suppressAutoHyphens w:val="0"/>
      <w:spacing w:after="160" w:line="240" w:lineRule="exact"/>
    </w:pPr>
    <w:rPr>
      <w:rFonts w:ascii="Verdana" w:hAnsi="Verdana"/>
      <w:lang w:val="en-US" w:eastAsia="en-US"/>
    </w:rPr>
  </w:style>
  <w:style w:type="paragraph" w:styleId="2">
    <w:name w:val="Body Text Indent 2"/>
    <w:basedOn w:val="a"/>
    <w:rsid w:val="0051683A"/>
    <w:pPr>
      <w:suppressAutoHyphens w:val="0"/>
      <w:spacing w:after="120" w:line="480" w:lineRule="auto"/>
      <w:ind w:left="283"/>
    </w:pPr>
    <w:rPr>
      <w:lang w:eastAsia="ru-RU"/>
    </w:rPr>
  </w:style>
  <w:style w:type="paragraph" w:customStyle="1" w:styleId="a6">
    <w:name w:val="Заголовок статьи"/>
    <w:basedOn w:val="a"/>
    <w:next w:val="a"/>
    <w:rsid w:val="0051683A"/>
    <w:pPr>
      <w:suppressAutoHyphens w:val="0"/>
      <w:autoSpaceDE w:val="0"/>
      <w:autoSpaceDN w:val="0"/>
      <w:adjustRightInd w:val="0"/>
      <w:ind w:left="1612" w:hanging="892"/>
      <w:jc w:val="both"/>
    </w:pPr>
    <w:rPr>
      <w:rFonts w:ascii="Arial" w:hAnsi="Arial"/>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C0E44"/>
    <w:pPr>
      <w:spacing w:before="100" w:beforeAutospacing="1" w:after="100" w:afterAutospacing="1"/>
    </w:pPr>
    <w:rPr>
      <w:rFonts w:ascii="Tahoma" w:hAnsi="Tahoma"/>
      <w:sz w:val="20"/>
      <w:szCs w:val="20"/>
      <w:lang w:val="en-US" w:eastAsia="en-US"/>
    </w:rPr>
  </w:style>
  <w:style w:type="paragraph" w:styleId="a7">
    <w:name w:val="Balloon Text"/>
    <w:basedOn w:val="a"/>
    <w:link w:val="a8"/>
    <w:rsid w:val="00942BF5"/>
    <w:rPr>
      <w:rFonts w:ascii="Tahoma" w:hAnsi="Tahoma" w:cs="Tahoma"/>
      <w:sz w:val="16"/>
      <w:szCs w:val="16"/>
    </w:rPr>
  </w:style>
  <w:style w:type="character" w:customStyle="1" w:styleId="a8">
    <w:name w:val="Текст выноски Знак"/>
    <w:basedOn w:val="a1"/>
    <w:link w:val="a7"/>
    <w:rsid w:val="00942BF5"/>
    <w:rPr>
      <w:rFonts w:ascii="Tahoma" w:hAnsi="Tahoma" w:cs="Tahoma"/>
      <w:sz w:val="16"/>
      <w:szCs w:val="16"/>
      <w:lang w:eastAsia="ar-SA"/>
    </w:rPr>
  </w:style>
  <w:style w:type="character" w:customStyle="1" w:styleId="apple-converted-space">
    <w:name w:val="apple-converted-space"/>
    <w:basedOn w:val="a1"/>
    <w:rsid w:val="00B95F62"/>
  </w:style>
  <w:style w:type="character" w:styleId="a9">
    <w:name w:val="Hyperlink"/>
    <w:basedOn w:val="a1"/>
    <w:uiPriority w:val="99"/>
    <w:unhideWhenUsed/>
    <w:rsid w:val="00B95F62"/>
    <w:rPr>
      <w:color w:val="0000FF"/>
      <w:u w:val="single"/>
    </w:rPr>
  </w:style>
  <w:style w:type="character" w:styleId="aa">
    <w:name w:val="Strong"/>
    <w:basedOn w:val="a1"/>
    <w:uiPriority w:val="22"/>
    <w:qFormat/>
    <w:rsid w:val="00B95F62"/>
    <w:rPr>
      <w:b/>
      <w:bCs/>
    </w:rPr>
  </w:style>
  <w:style w:type="paragraph" w:customStyle="1" w:styleId="ab">
    <w:name w:val="Стиль"/>
    <w:rsid w:val="00533FF1"/>
    <w:pPr>
      <w:widowControl w:val="0"/>
      <w:autoSpaceDE w:val="0"/>
      <w:autoSpaceDN w:val="0"/>
      <w:adjustRightInd w:val="0"/>
    </w:pPr>
    <w:rPr>
      <w:rFonts w:eastAsiaTheme="minorEastAsia"/>
      <w:sz w:val="24"/>
      <w:szCs w:val="24"/>
    </w:rPr>
  </w:style>
  <w:style w:type="paragraph" w:styleId="ac">
    <w:name w:val="List Paragraph"/>
    <w:basedOn w:val="a"/>
    <w:uiPriority w:val="34"/>
    <w:qFormat/>
    <w:rsid w:val="0037745F"/>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1"/>
    <w:link w:val="1"/>
    <w:rsid w:val="008B6A17"/>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365179305">
      <w:bodyDiv w:val="1"/>
      <w:marLeft w:val="0"/>
      <w:marRight w:val="0"/>
      <w:marTop w:val="0"/>
      <w:marBottom w:val="0"/>
      <w:divBdr>
        <w:top w:val="none" w:sz="0" w:space="0" w:color="auto"/>
        <w:left w:val="none" w:sz="0" w:space="0" w:color="auto"/>
        <w:bottom w:val="none" w:sz="0" w:space="0" w:color="auto"/>
        <w:right w:val="none" w:sz="0" w:space="0" w:color="auto"/>
      </w:divBdr>
      <w:divsChild>
        <w:div w:id="482351725">
          <w:marLeft w:val="0"/>
          <w:marRight w:val="0"/>
          <w:marTop w:val="0"/>
          <w:marBottom w:val="0"/>
          <w:divBdr>
            <w:top w:val="none" w:sz="0" w:space="0" w:color="auto"/>
            <w:left w:val="none" w:sz="0" w:space="0" w:color="auto"/>
            <w:bottom w:val="none" w:sz="0" w:space="0" w:color="auto"/>
            <w:right w:val="none" w:sz="0" w:space="0" w:color="auto"/>
          </w:divBdr>
        </w:div>
        <w:div w:id="1157960733">
          <w:marLeft w:val="0"/>
          <w:marRight w:val="0"/>
          <w:marTop w:val="0"/>
          <w:marBottom w:val="0"/>
          <w:divBdr>
            <w:top w:val="none" w:sz="0" w:space="0" w:color="auto"/>
            <w:left w:val="none" w:sz="0" w:space="0" w:color="auto"/>
            <w:bottom w:val="none" w:sz="0" w:space="0" w:color="auto"/>
            <w:right w:val="none" w:sz="0" w:space="0" w:color="auto"/>
          </w:divBdr>
        </w:div>
        <w:div w:id="917518729">
          <w:marLeft w:val="0"/>
          <w:marRight w:val="0"/>
          <w:marTop w:val="0"/>
          <w:marBottom w:val="0"/>
          <w:divBdr>
            <w:top w:val="none" w:sz="0" w:space="0" w:color="auto"/>
            <w:left w:val="none" w:sz="0" w:space="0" w:color="auto"/>
            <w:bottom w:val="none" w:sz="0" w:space="0" w:color="auto"/>
            <w:right w:val="none" w:sz="0" w:space="0" w:color="auto"/>
          </w:divBdr>
        </w:div>
        <w:div w:id="1716268293">
          <w:marLeft w:val="0"/>
          <w:marRight w:val="0"/>
          <w:marTop w:val="0"/>
          <w:marBottom w:val="0"/>
          <w:divBdr>
            <w:top w:val="none" w:sz="0" w:space="0" w:color="auto"/>
            <w:left w:val="none" w:sz="0" w:space="0" w:color="auto"/>
            <w:bottom w:val="none" w:sz="0" w:space="0" w:color="auto"/>
            <w:right w:val="none" w:sz="0" w:space="0" w:color="auto"/>
          </w:divBdr>
        </w:div>
        <w:div w:id="624581105">
          <w:marLeft w:val="0"/>
          <w:marRight w:val="0"/>
          <w:marTop w:val="0"/>
          <w:marBottom w:val="0"/>
          <w:divBdr>
            <w:top w:val="none" w:sz="0" w:space="0" w:color="auto"/>
            <w:left w:val="none" w:sz="0" w:space="0" w:color="auto"/>
            <w:bottom w:val="none" w:sz="0" w:space="0" w:color="auto"/>
            <w:right w:val="none" w:sz="0" w:space="0" w:color="auto"/>
          </w:divBdr>
        </w:div>
        <w:div w:id="290402088">
          <w:marLeft w:val="0"/>
          <w:marRight w:val="0"/>
          <w:marTop w:val="0"/>
          <w:marBottom w:val="0"/>
          <w:divBdr>
            <w:top w:val="none" w:sz="0" w:space="0" w:color="auto"/>
            <w:left w:val="none" w:sz="0" w:space="0" w:color="auto"/>
            <w:bottom w:val="none" w:sz="0" w:space="0" w:color="auto"/>
            <w:right w:val="none" w:sz="0" w:space="0" w:color="auto"/>
          </w:divBdr>
        </w:div>
      </w:divsChild>
    </w:div>
    <w:div w:id="1187870858">
      <w:bodyDiv w:val="1"/>
      <w:marLeft w:val="0"/>
      <w:marRight w:val="0"/>
      <w:marTop w:val="0"/>
      <w:marBottom w:val="0"/>
      <w:divBdr>
        <w:top w:val="none" w:sz="0" w:space="0" w:color="auto"/>
        <w:left w:val="none" w:sz="0" w:space="0" w:color="auto"/>
        <w:bottom w:val="none" w:sz="0" w:space="0" w:color="auto"/>
        <w:right w:val="none" w:sz="0" w:space="0" w:color="auto"/>
      </w:divBdr>
    </w:div>
    <w:div w:id="1242135848">
      <w:bodyDiv w:val="1"/>
      <w:marLeft w:val="0"/>
      <w:marRight w:val="0"/>
      <w:marTop w:val="0"/>
      <w:marBottom w:val="0"/>
      <w:divBdr>
        <w:top w:val="none" w:sz="0" w:space="0" w:color="auto"/>
        <w:left w:val="none" w:sz="0" w:space="0" w:color="auto"/>
        <w:bottom w:val="none" w:sz="0" w:space="0" w:color="auto"/>
        <w:right w:val="none" w:sz="0" w:space="0" w:color="auto"/>
      </w:divBdr>
    </w:div>
    <w:div w:id="1591042938">
      <w:bodyDiv w:val="1"/>
      <w:marLeft w:val="0"/>
      <w:marRight w:val="0"/>
      <w:marTop w:val="0"/>
      <w:marBottom w:val="0"/>
      <w:divBdr>
        <w:top w:val="none" w:sz="0" w:space="0" w:color="auto"/>
        <w:left w:val="none" w:sz="0" w:space="0" w:color="auto"/>
        <w:bottom w:val="none" w:sz="0" w:space="0" w:color="auto"/>
        <w:right w:val="none" w:sz="0" w:space="0" w:color="auto"/>
      </w:divBdr>
    </w:div>
    <w:div w:id="1871408049">
      <w:bodyDiv w:val="1"/>
      <w:marLeft w:val="0"/>
      <w:marRight w:val="0"/>
      <w:marTop w:val="0"/>
      <w:marBottom w:val="0"/>
      <w:divBdr>
        <w:top w:val="none" w:sz="0" w:space="0" w:color="auto"/>
        <w:left w:val="none" w:sz="0" w:space="0" w:color="auto"/>
        <w:bottom w:val="none" w:sz="0" w:space="0" w:color="auto"/>
        <w:right w:val="none" w:sz="0" w:space="0" w:color="auto"/>
      </w:divBdr>
      <w:divsChild>
        <w:div w:id="215701979">
          <w:marLeft w:val="0"/>
          <w:marRight w:val="0"/>
          <w:marTop w:val="0"/>
          <w:marBottom w:val="0"/>
          <w:divBdr>
            <w:top w:val="none" w:sz="0" w:space="0" w:color="auto"/>
            <w:left w:val="none" w:sz="0" w:space="0" w:color="auto"/>
            <w:bottom w:val="none" w:sz="0" w:space="0" w:color="auto"/>
            <w:right w:val="none" w:sz="0" w:space="0" w:color="auto"/>
          </w:divBdr>
        </w:div>
        <w:div w:id="122973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ªóëëaíûóñûëàð xîºº ºëàó ì êåøå èìåíëåãå ³ëêåí ê¼òå¼ áóéûíñà  õåìòò¾ º º ¾ ëéºë ìëé, ëé, ø¼º, ìºé, º éíûû åîë ¼ã</vt:lpstr>
    </vt:vector>
  </TitlesOfParts>
  <Company>РОСПОТРЕБНАДЗОР</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ªóëëaíûóñûëàð xîºº ºëàó ì êåøå èìåíëåãå ³ëêåí ê¼òå¼ áóéûíñà  õåìòò¾ º º ¾ ëéºë ìëé, ëé, ø¼º, ìºé, º éíûû åîë ¼ã</dc:title>
  <dc:creator>ЭЛЬВИРА</dc:creator>
  <cp:lastModifiedBy>123</cp:lastModifiedBy>
  <cp:revision>29</cp:revision>
  <cp:lastPrinted>2020-02-19T05:35:00Z</cp:lastPrinted>
  <dcterms:created xsi:type="dcterms:W3CDTF">2017-03-09T09:15:00Z</dcterms:created>
  <dcterms:modified xsi:type="dcterms:W3CDTF">2020-02-19T05:35:00Z</dcterms:modified>
</cp:coreProperties>
</file>